
<file path=[Content_Types].xml><?xml version="1.0" encoding="utf-8"?>
<Types xmlns="http://schemas.openxmlformats.org/package/2006/content-types">
  <Default Extension="xml" ContentType="application/xml"/>
  <Default Extension="png" ContentType="image/png"/>
  <Default Extension="gif" ContentType="image/gi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439D68">
      <w:pPr>
        <w:spacing w:after="0" w:line="240" w:lineRule="auto"/>
        <w:jc w:val="center"/>
        <w:rPr>
          <w:rFonts w:ascii="Times New Roman" w:hAnsi="Times New Roman" w:eastAsia="Times New Roman" w:cs="Times New Roman"/>
          <w:color w:val="auto"/>
          <w:sz w:val="28"/>
          <w:szCs w:val="28"/>
          <w:lang w:eastAsia="ru-RU"/>
        </w:rPr>
      </w:pPr>
      <w:bookmarkStart w:id="0" w:name="_GoBack"/>
      <w:r>
        <w:rPr>
          <w:rFonts w:ascii="Times New Roman" w:hAnsi="Times New Roman" w:eastAsia="Times New Roman" w:cs="Times New Roman"/>
          <w:color w:val="auto"/>
          <w:sz w:val="28"/>
          <w:szCs w:val="28"/>
          <w:lang w:eastAsia="ru-RU"/>
        </w:rPr>
        <w:drawing>
          <wp:anchor distT="0" distB="0" distL="114300" distR="114300" simplePos="0" relativeHeight="251659264" behindDoc="0" locked="0" layoutInCell="1" allowOverlap="1">
            <wp:simplePos x="0" y="0"/>
            <wp:positionH relativeFrom="margin">
              <wp:posOffset>-847090</wp:posOffset>
            </wp:positionH>
            <wp:positionV relativeFrom="margin">
              <wp:posOffset>-13970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720306F1">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«Всероссийская академия внешней торговли</w:t>
      </w:r>
    </w:p>
    <w:p w14:paraId="7490C43C">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Министерства экономического развития Российской Федерации»</w:t>
      </w:r>
    </w:p>
    <w:p w14:paraId="07100D47">
      <w:pPr>
        <w:spacing w:after="0" w:line="240" w:lineRule="auto"/>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pict>
          <v:line id="Прямая соединительная линия 4" o:spid="_x0000_s1026" o:spt="20" style="position:absolute;left:0pt;flip:y;margin-left:-7.65pt;margin-top:7.55pt;height:2.15pt;width:475.65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v:path arrowok="t"/>
            <v:fill focussize="0,0"/>
            <v:stroke weight="4.5pt" linestyle="thickThin"/>
            <v:imagedata o:title=""/>
            <o:lock v:ext="edit"/>
          </v:line>
        </w:pict>
      </w:r>
    </w:p>
    <w:p w14:paraId="1342E3D5">
      <w:pPr>
        <w:spacing w:after="0" w:line="240" w:lineRule="auto"/>
        <w:jc w:val="center"/>
        <w:rPr>
          <w:rFonts w:ascii="Times New Roman" w:hAnsi="Times New Roman"/>
          <w:b/>
          <w:bCs/>
          <w:caps/>
          <w:color w:val="auto"/>
          <w:sz w:val="28"/>
          <w:szCs w:val="28"/>
          <w:lang w:eastAsia="ru-RU"/>
        </w:rPr>
      </w:pPr>
      <w:r>
        <w:rPr>
          <w:rFonts w:ascii="Times New Roman" w:hAnsi="Times New Roman"/>
          <w:b/>
          <w:bCs/>
          <w:caps/>
          <w:color w:val="auto"/>
          <w:sz w:val="28"/>
          <w:szCs w:val="28"/>
          <w:lang w:eastAsia="ru-RU"/>
        </w:rPr>
        <w:t>кафедрА «ЭКОНОМИКА И УПРАВЛЕНИЕ»</w:t>
      </w:r>
    </w:p>
    <w:p w14:paraId="3BA31201">
      <w:pPr>
        <w:spacing w:after="0" w:line="240" w:lineRule="auto"/>
        <w:jc w:val="center"/>
        <w:rPr>
          <w:rFonts w:ascii="Times New Roman" w:hAnsi="Times New Roman" w:eastAsia="Calibri" w:cs="Times New Roman"/>
          <w:b/>
          <w:bCs/>
          <w:caps/>
          <w:color w:val="auto"/>
          <w:sz w:val="28"/>
          <w:szCs w:val="28"/>
          <w:lang w:eastAsia="ru-RU"/>
        </w:rPr>
      </w:pPr>
      <w:r>
        <w:rPr>
          <w:rFonts w:ascii="Times New Roman" w:hAnsi="Times New Roman"/>
          <w:b/>
          <w:bCs/>
          <w:caps/>
          <w:color w:val="auto"/>
          <w:sz w:val="28"/>
          <w:szCs w:val="28"/>
          <w:lang w:eastAsia="ru-RU"/>
        </w:rPr>
        <w:drawing>
          <wp:anchor distT="0" distB="0" distL="114300" distR="114300" simplePos="0" relativeHeight="251663360" behindDoc="1" locked="0" layoutInCell="1" allowOverlap="1">
            <wp:simplePos x="0" y="0"/>
            <wp:positionH relativeFrom="column">
              <wp:posOffset>-904240</wp:posOffset>
            </wp:positionH>
            <wp:positionV relativeFrom="paragraph">
              <wp:posOffset>192405</wp:posOffset>
            </wp:positionV>
            <wp:extent cx="7299960" cy="2861310"/>
            <wp:effectExtent l="0" t="0" r="15240" b="1524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8">
                      <a:lum contrast="11999"/>
                    </a:blip>
                    <a:srcRect l="28348" t="43098" r="27670" b="25937"/>
                    <a:stretch>
                      <a:fillRect/>
                    </a:stretch>
                  </pic:blipFill>
                  <pic:spPr>
                    <a:xfrm>
                      <a:off x="0" y="0"/>
                      <a:ext cx="7299960" cy="2861310"/>
                    </a:xfrm>
                    <a:prstGeom prst="rect">
                      <a:avLst/>
                    </a:prstGeom>
                    <a:noFill/>
                    <a:ln>
                      <a:noFill/>
                    </a:ln>
                  </pic:spPr>
                </pic:pic>
              </a:graphicData>
            </a:graphic>
          </wp:anchor>
        </w:drawing>
      </w:r>
    </w:p>
    <w:p w14:paraId="5E9E6642">
      <w:pPr>
        <w:spacing w:after="0" w:line="240" w:lineRule="auto"/>
        <w:jc w:val="center"/>
        <w:rPr>
          <w:rFonts w:ascii="Times New Roman" w:hAnsi="Times New Roman" w:eastAsia="Calibri" w:cs="Times New Roman"/>
          <w:b/>
          <w:bCs/>
          <w:caps/>
          <w:color w:val="auto"/>
          <w:sz w:val="28"/>
          <w:szCs w:val="28"/>
          <w:lang w:eastAsia="ru-RU"/>
        </w:rPr>
      </w:pPr>
    </w:p>
    <w:p w14:paraId="2CDC9A42">
      <w:pPr>
        <w:keepNext/>
        <w:keepLines/>
        <w:spacing w:after="0" w:line="240" w:lineRule="auto"/>
        <w:outlineLvl w:val="0"/>
        <w:rPr>
          <w:rFonts w:ascii="Times New Roman" w:hAnsi="Times New Roman" w:eastAsia="Times New Roman" w:cs="Times New Roman"/>
          <w:b/>
          <w:bCs/>
          <w:color w:val="auto"/>
          <w:sz w:val="28"/>
          <w:szCs w:val="28"/>
        </w:rPr>
      </w:pPr>
    </w:p>
    <w:p w14:paraId="174C78CC">
      <w:pPr>
        <w:keepNext/>
        <w:keepLines/>
        <w:spacing w:after="0" w:line="240" w:lineRule="auto"/>
        <w:jc w:val="center"/>
        <w:outlineLvl w:val="0"/>
        <w:rPr>
          <w:rFonts w:ascii="Times New Roman" w:hAnsi="Times New Roman" w:eastAsia="Times New Roman" w:cs="Times New Roman"/>
          <w:b/>
          <w:bCs/>
          <w:color w:val="auto"/>
          <w:sz w:val="28"/>
          <w:szCs w:val="28"/>
        </w:rPr>
      </w:pPr>
    </w:p>
    <w:p w14:paraId="3126B74F">
      <w:pPr>
        <w:keepNext/>
        <w:keepLines/>
        <w:spacing w:after="0" w:line="240" w:lineRule="auto"/>
        <w:jc w:val="center"/>
        <w:outlineLvl w:val="0"/>
        <w:rPr>
          <w:rFonts w:ascii="Times New Roman" w:hAnsi="Times New Roman" w:eastAsia="Times New Roman" w:cs="Times New Roman"/>
          <w:b/>
          <w:bCs/>
          <w:color w:val="auto"/>
          <w:sz w:val="28"/>
          <w:szCs w:val="28"/>
        </w:rPr>
      </w:pPr>
    </w:p>
    <w:p w14:paraId="630A7717">
      <w:pPr>
        <w:keepNext/>
        <w:keepLines/>
        <w:spacing w:after="0" w:line="240" w:lineRule="auto"/>
        <w:outlineLvl w:val="0"/>
        <w:rPr>
          <w:rFonts w:ascii="Times New Roman" w:hAnsi="Times New Roman" w:eastAsia="Times New Roman" w:cs="Times New Roman"/>
          <w:b/>
          <w:bCs/>
          <w:color w:val="auto"/>
          <w:sz w:val="28"/>
          <w:szCs w:val="28"/>
        </w:rPr>
      </w:pPr>
    </w:p>
    <w:p w14:paraId="2724BEE2">
      <w:pPr>
        <w:keepNext/>
        <w:keepLines/>
        <w:spacing w:after="0" w:line="240" w:lineRule="auto"/>
        <w:jc w:val="center"/>
        <w:outlineLvl w:val="0"/>
        <w:rPr>
          <w:rFonts w:ascii="Times New Roman" w:hAnsi="Times New Roman" w:eastAsia="Times New Roman" w:cs="Times New Roman"/>
          <w:b/>
          <w:bCs/>
          <w:color w:val="auto"/>
          <w:sz w:val="28"/>
          <w:szCs w:val="28"/>
        </w:rPr>
      </w:pPr>
    </w:p>
    <w:p w14:paraId="14A2C4F0">
      <w:pPr>
        <w:keepNext/>
        <w:keepLines/>
        <w:spacing w:after="0" w:line="240" w:lineRule="auto"/>
        <w:jc w:val="center"/>
        <w:outlineLvl w:val="0"/>
        <w:rPr>
          <w:rFonts w:ascii="Times New Roman" w:hAnsi="Times New Roman" w:eastAsia="Times New Roman" w:cs="Times New Roman"/>
          <w:b/>
          <w:bCs/>
          <w:color w:val="auto"/>
          <w:sz w:val="28"/>
          <w:szCs w:val="28"/>
        </w:rPr>
      </w:pPr>
    </w:p>
    <w:p w14:paraId="6AAD6285">
      <w:pPr>
        <w:keepNext/>
        <w:keepLines/>
        <w:spacing w:after="0" w:line="240" w:lineRule="auto"/>
        <w:jc w:val="center"/>
        <w:outlineLvl w:val="0"/>
        <w:rPr>
          <w:rFonts w:ascii="Times New Roman" w:hAnsi="Times New Roman" w:eastAsia="Times New Roman" w:cs="Times New Roman"/>
          <w:b/>
          <w:bCs/>
          <w:color w:val="auto"/>
          <w:sz w:val="28"/>
          <w:szCs w:val="28"/>
        </w:rPr>
      </w:pPr>
    </w:p>
    <w:p w14:paraId="35D0ED2D">
      <w:pPr>
        <w:keepNext/>
        <w:keepLines/>
        <w:spacing w:after="0" w:line="240" w:lineRule="auto"/>
        <w:jc w:val="center"/>
        <w:outlineLvl w:val="0"/>
        <w:rPr>
          <w:rFonts w:ascii="Times New Roman" w:hAnsi="Times New Roman" w:eastAsia="Times New Roman" w:cs="Times New Roman"/>
          <w:b/>
          <w:bCs/>
          <w:color w:val="auto"/>
          <w:sz w:val="28"/>
          <w:szCs w:val="28"/>
        </w:rPr>
      </w:pPr>
    </w:p>
    <w:p w14:paraId="074131D1">
      <w:pPr>
        <w:keepNext/>
        <w:keepLines/>
        <w:spacing w:after="0" w:line="240" w:lineRule="auto"/>
        <w:jc w:val="center"/>
        <w:outlineLvl w:val="0"/>
        <w:rPr>
          <w:rFonts w:ascii="Times New Roman" w:hAnsi="Times New Roman" w:eastAsia="Times New Roman" w:cs="Times New Roman"/>
          <w:b/>
          <w:bCs/>
          <w:color w:val="auto"/>
          <w:sz w:val="28"/>
          <w:szCs w:val="28"/>
        </w:rPr>
      </w:pPr>
    </w:p>
    <w:p w14:paraId="4BE1FB55">
      <w:pPr>
        <w:keepNext/>
        <w:keepLines/>
        <w:spacing w:after="0" w:line="240" w:lineRule="auto"/>
        <w:jc w:val="center"/>
        <w:outlineLvl w:val="0"/>
        <w:rPr>
          <w:rFonts w:ascii="Times New Roman" w:hAnsi="Times New Roman" w:eastAsia="Times New Roman" w:cs="Times New Roman"/>
          <w:b/>
          <w:bCs/>
          <w:color w:val="auto"/>
          <w:sz w:val="28"/>
          <w:szCs w:val="28"/>
        </w:rPr>
      </w:pPr>
    </w:p>
    <w:p w14:paraId="54ECB8E3">
      <w:pPr>
        <w:keepNext/>
        <w:keepLines/>
        <w:spacing w:after="0" w:line="240" w:lineRule="auto"/>
        <w:jc w:val="center"/>
        <w:outlineLvl w:val="0"/>
        <w:rPr>
          <w:rFonts w:ascii="Times New Roman" w:hAnsi="Times New Roman" w:eastAsia="Times New Roman" w:cs="Times New Roman"/>
          <w:b/>
          <w:bCs/>
          <w:color w:val="auto"/>
          <w:sz w:val="28"/>
          <w:szCs w:val="28"/>
        </w:rPr>
      </w:pPr>
    </w:p>
    <w:p w14:paraId="0E460792">
      <w:pPr>
        <w:keepNext/>
        <w:keepLines/>
        <w:spacing w:after="0" w:line="240" w:lineRule="auto"/>
        <w:jc w:val="center"/>
        <w:outlineLvl w:val="0"/>
        <w:rPr>
          <w:rFonts w:ascii="Times New Roman" w:hAnsi="Times New Roman" w:eastAsia="Times New Roman" w:cs="Times New Roman"/>
          <w:b/>
          <w:bCs/>
          <w:color w:val="auto"/>
          <w:sz w:val="28"/>
          <w:szCs w:val="28"/>
        </w:rPr>
      </w:pPr>
    </w:p>
    <w:p w14:paraId="14A0BEF1">
      <w:pPr>
        <w:keepNext/>
        <w:keepLines/>
        <w:spacing w:after="0" w:line="240" w:lineRule="auto"/>
        <w:jc w:val="center"/>
        <w:outlineLvl w:val="0"/>
        <w:rPr>
          <w:rFonts w:ascii="Times New Roman" w:hAnsi="Times New Roman" w:eastAsia="Times New Roman" w:cs="Times New Roman"/>
          <w:b/>
          <w:bCs/>
          <w:color w:val="auto"/>
          <w:sz w:val="28"/>
          <w:szCs w:val="28"/>
        </w:rPr>
      </w:pPr>
    </w:p>
    <w:p w14:paraId="0709296A">
      <w:pPr>
        <w:keepNext/>
        <w:keepLines/>
        <w:spacing w:after="0" w:line="240" w:lineRule="auto"/>
        <w:jc w:val="center"/>
        <w:outlineLvl w:val="0"/>
        <w:rPr>
          <w:rFonts w:ascii="Times New Roman" w:hAnsi="Times New Roman" w:eastAsia="Times New Roman" w:cs="Times New Roman"/>
          <w:b/>
          <w:bCs/>
          <w:color w:val="auto"/>
          <w:sz w:val="28"/>
          <w:szCs w:val="28"/>
        </w:rPr>
      </w:pPr>
    </w:p>
    <w:p w14:paraId="09A7B624">
      <w:pPr>
        <w:keepNext/>
        <w:keepLines/>
        <w:spacing w:after="0" w:line="240" w:lineRule="auto"/>
        <w:jc w:val="center"/>
        <w:outlineLvl w:val="0"/>
        <w:rPr>
          <w:rFonts w:ascii="Times New Roman" w:hAnsi="Times New Roman" w:eastAsia="Times New Roman" w:cs="Times New Roman"/>
          <w:bCs/>
          <w:color w:val="auto"/>
          <w:sz w:val="28"/>
          <w:szCs w:val="28"/>
        </w:rPr>
      </w:pPr>
      <w:r>
        <w:rPr>
          <w:rFonts w:ascii="Times New Roman" w:hAnsi="Times New Roman" w:eastAsia="Times New Roman" w:cs="Times New Roman"/>
          <w:b/>
          <w:bCs/>
          <w:color w:val="auto"/>
          <w:sz w:val="28"/>
          <w:szCs w:val="28"/>
        </w:rPr>
        <w:t>РАБОЧАЯ ПРОГРАММА УЧЕБНОЙ ДИСЦИПЛИНЫ</w:t>
      </w:r>
      <w:r>
        <w:rPr>
          <w:rFonts w:ascii="Times New Roman" w:hAnsi="Times New Roman" w:eastAsia="Times New Roman" w:cs="Times New Roman"/>
          <w:bCs/>
          <w:color w:val="auto"/>
          <w:sz w:val="28"/>
          <w:szCs w:val="28"/>
        </w:rPr>
        <w:t xml:space="preserve"> </w:t>
      </w:r>
    </w:p>
    <w:p w14:paraId="280FE6AC">
      <w:pPr>
        <w:keepNext/>
        <w:keepLines/>
        <w:spacing w:after="0" w:line="240" w:lineRule="auto"/>
        <w:jc w:val="center"/>
        <w:outlineLvl w:val="0"/>
        <w:rPr>
          <w:rFonts w:ascii="Times New Roman" w:hAnsi="Times New Roman" w:eastAsia="Times New Roman" w:cs="Times New Roman"/>
          <w:bCs/>
          <w:color w:val="auto"/>
          <w:sz w:val="28"/>
          <w:szCs w:val="28"/>
        </w:rPr>
      </w:pPr>
    </w:p>
    <w:p w14:paraId="76D8036B">
      <w:pPr>
        <w:suppressAutoHyphens/>
        <w:spacing w:after="0" w:line="240" w:lineRule="auto"/>
        <w:jc w:val="center"/>
        <w:rPr>
          <w:rFonts w:ascii="Times New Roman" w:hAnsi="Times New Roman" w:eastAsia="Calibri" w:cs="Times New Roman"/>
          <w:b/>
          <w:color w:val="auto"/>
          <w:sz w:val="28"/>
          <w:szCs w:val="28"/>
        </w:rPr>
      </w:pPr>
      <w:r>
        <w:rPr>
          <w:rFonts w:ascii="Times New Roman" w:hAnsi="Times New Roman" w:eastAsia="Calibri" w:cs="Times New Roman"/>
          <w:b/>
          <w:color w:val="auto"/>
          <w:sz w:val="28"/>
          <w:szCs w:val="28"/>
        </w:rPr>
        <w:t>«ГОСУДАРСТВЕННАЯ ПОЛИТИКА»</w:t>
      </w:r>
    </w:p>
    <w:p w14:paraId="54EA9AE1">
      <w:pPr>
        <w:spacing w:after="0" w:line="276" w:lineRule="auto"/>
        <w:jc w:val="center"/>
        <w:outlineLvl w:val="5"/>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по направлению подготовки - 38.03.02 «Менеджмент»</w:t>
      </w:r>
    </w:p>
    <w:p w14:paraId="3169CB0C">
      <w:pPr>
        <w:suppressAutoHyphens/>
        <w:spacing w:after="0" w:line="276" w:lineRule="auto"/>
        <w:jc w:val="center"/>
        <w:rPr>
          <w:rFonts w:ascii="Times New Roman" w:hAnsi="Times New Roman" w:eastAsia="SimSun" w:cs="Times New Roman"/>
          <w:b/>
          <w:bCs/>
          <w:color w:val="auto"/>
          <w:sz w:val="28"/>
          <w:szCs w:val="28"/>
          <w:lang w:eastAsia="ar-SA"/>
        </w:rPr>
      </w:pPr>
      <w:r>
        <w:rPr>
          <w:rFonts w:ascii="Times New Roman" w:hAnsi="Times New Roman" w:eastAsia="SimSun" w:cs="Times New Roman"/>
          <w:b/>
          <w:bCs/>
          <w:color w:val="auto"/>
          <w:sz w:val="28"/>
          <w:szCs w:val="28"/>
          <w:lang w:eastAsia="ar-SA"/>
        </w:rPr>
        <w:t>(уровень бакалавриата)</w:t>
      </w:r>
    </w:p>
    <w:p w14:paraId="737E2165">
      <w:pPr>
        <w:spacing w:after="0" w:line="276"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направленность (профиль)</w:t>
      </w:r>
      <w:r>
        <w:rPr>
          <w:rFonts w:ascii="Times New Roman" w:hAnsi="Times New Roman" w:eastAsia="Calibri" w:cs="Times New Roman"/>
          <w:b/>
          <w:color w:val="auto"/>
          <w:sz w:val="28"/>
          <w:szCs w:val="28"/>
          <w:lang w:eastAsia="ru-RU"/>
        </w:rPr>
        <w:t xml:space="preserve"> «Государственное и муниципальное управление</w:t>
      </w:r>
      <w:r>
        <w:rPr>
          <w:rFonts w:ascii="Times New Roman" w:hAnsi="Times New Roman" w:eastAsia="Calibri" w:cs="Times New Roman"/>
          <w:color w:val="auto"/>
          <w:sz w:val="28"/>
          <w:szCs w:val="28"/>
          <w:lang w:eastAsia="ru-RU"/>
        </w:rPr>
        <w:t>»</w:t>
      </w:r>
    </w:p>
    <w:p w14:paraId="5D7F03E1">
      <w:pPr>
        <w:spacing w:after="0" w:line="276" w:lineRule="auto"/>
        <w:jc w:val="center"/>
        <w:outlineLvl w:val="5"/>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 xml:space="preserve">Форма подготовки </w:t>
      </w:r>
      <w:r>
        <w:rPr>
          <w:rFonts w:ascii="Times New Roman" w:hAnsi="Times New Roman" w:eastAsia="Times New Roman" w:cs="Times New Roman"/>
          <w:b/>
          <w:bCs/>
          <w:color w:val="auto"/>
          <w:sz w:val="26"/>
          <w:szCs w:val="26"/>
          <w:lang w:eastAsia="ru-RU"/>
        </w:rPr>
        <w:t>(очная, очно-заочная)</w:t>
      </w:r>
    </w:p>
    <w:p w14:paraId="686C14D3">
      <w:pPr>
        <w:spacing w:after="0" w:line="276" w:lineRule="auto"/>
        <w:jc w:val="center"/>
        <w:outlineLvl w:val="5"/>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 xml:space="preserve"> (Дисциплина по выбору, части, формируемой участниками образовательных отношений)</w:t>
      </w:r>
    </w:p>
    <w:p w14:paraId="58A9D8B3">
      <w:pPr>
        <w:suppressAutoHyphens/>
        <w:spacing w:after="0" w:line="240" w:lineRule="auto"/>
        <w:rPr>
          <w:rFonts w:ascii="Times New Roman" w:hAnsi="Times New Roman" w:eastAsia="Calibri" w:cs="Times New Roman"/>
          <w:color w:val="auto"/>
          <w:sz w:val="28"/>
          <w:szCs w:val="28"/>
          <w:lang w:eastAsia="ru-RU"/>
        </w:rPr>
      </w:pPr>
    </w:p>
    <w:p w14:paraId="79A27E64">
      <w:pPr>
        <w:suppressAutoHyphens/>
        <w:spacing w:after="0" w:line="240" w:lineRule="auto"/>
        <w:rPr>
          <w:rFonts w:ascii="Times New Roman" w:hAnsi="Times New Roman" w:eastAsia="Calibri" w:cs="Times New Roman"/>
          <w:color w:val="auto"/>
          <w:sz w:val="28"/>
          <w:szCs w:val="28"/>
          <w:lang w:eastAsia="ru-RU"/>
        </w:rPr>
      </w:pPr>
    </w:p>
    <w:p w14:paraId="5638A0B6">
      <w:pPr>
        <w:suppressAutoHyphens/>
        <w:spacing w:after="0" w:line="240" w:lineRule="auto"/>
        <w:rPr>
          <w:rFonts w:ascii="Times New Roman" w:hAnsi="Times New Roman" w:eastAsia="Calibri" w:cs="Times New Roman"/>
          <w:color w:val="auto"/>
          <w:sz w:val="28"/>
          <w:szCs w:val="28"/>
          <w:lang w:eastAsia="ru-RU"/>
        </w:rPr>
      </w:pPr>
    </w:p>
    <w:p w14:paraId="514F9F86">
      <w:pPr>
        <w:tabs>
          <w:tab w:val="left" w:pos="4404"/>
        </w:tabs>
        <w:spacing w:after="0" w:line="240" w:lineRule="auto"/>
        <w:jc w:val="center"/>
        <w:rPr>
          <w:rFonts w:ascii="Times New Roman" w:hAnsi="Times New Roman" w:eastAsia="Times New Roman" w:cs="Times New Roman"/>
          <w:color w:val="auto"/>
          <w:sz w:val="28"/>
          <w:szCs w:val="28"/>
          <w:lang w:eastAsia="ru-RU"/>
        </w:rPr>
      </w:pPr>
    </w:p>
    <w:p w14:paraId="1E51B661">
      <w:pPr>
        <w:tabs>
          <w:tab w:val="left" w:pos="4404"/>
        </w:tabs>
        <w:spacing w:after="0" w:line="240" w:lineRule="auto"/>
        <w:jc w:val="center"/>
        <w:rPr>
          <w:rFonts w:ascii="Times New Roman" w:hAnsi="Times New Roman" w:eastAsia="Times New Roman" w:cs="Times New Roman"/>
          <w:color w:val="auto"/>
          <w:sz w:val="28"/>
          <w:szCs w:val="28"/>
          <w:lang w:eastAsia="ru-RU"/>
        </w:rPr>
      </w:pPr>
    </w:p>
    <w:p w14:paraId="6E326C41">
      <w:pPr>
        <w:tabs>
          <w:tab w:val="left" w:pos="4404"/>
        </w:tabs>
        <w:spacing w:after="0" w:line="240" w:lineRule="auto"/>
        <w:jc w:val="center"/>
        <w:rPr>
          <w:rFonts w:ascii="Times New Roman" w:hAnsi="Times New Roman" w:eastAsia="Times New Roman" w:cs="Times New Roman"/>
          <w:color w:val="auto"/>
          <w:sz w:val="28"/>
          <w:szCs w:val="28"/>
          <w:lang w:eastAsia="ru-RU"/>
        </w:rPr>
      </w:pPr>
    </w:p>
    <w:p w14:paraId="4AE512A6">
      <w:pPr>
        <w:tabs>
          <w:tab w:val="left" w:pos="4404"/>
        </w:tabs>
        <w:spacing w:after="0" w:line="240" w:lineRule="auto"/>
        <w:jc w:val="center"/>
        <w:rPr>
          <w:rFonts w:ascii="Times New Roman" w:hAnsi="Times New Roman" w:eastAsia="Times New Roman" w:cs="Times New Roman"/>
          <w:color w:val="auto"/>
          <w:sz w:val="28"/>
          <w:szCs w:val="28"/>
          <w:lang w:eastAsia="ru-RU"/>
        </w:rPr>
      </w:pPr>
    </w:p>
    <w:p w14:paraId="53F4EEE7">
      <w:pPr>
        <w:tabs>
          <w:tab w:val="left" w:pos="4404"/>
        </w:tabs>
        <w:spacing w:after="0" w:line="240" w:lineRule="auto"/>
        <w:jc w:val="center"/>
        <w:rPr>
          <w:rFonts w:ascii="Times New Roman" w:hAnsi="Times New Roman" w:eastAsia="Times New Roman" w:cs="Times New Roman"/>
          <w:color w:val="auto"/>
          <w:sz w:val="28"/>
          <w:szCs w:val="28"/>
          <w:lang w:eastAsia="ru-RU"/>
        </w:rPr>
      </w:pPr>
    </w:p>
    <w:p w14:paraId="1D880444">
      <w:pPr>
        <w:tabs>
          <w:tab w:val="left" w:pos="4404"/>
        </w:tabs>
        <w:spacing w:after="0" w:line="240" w:lineRule="auto"/>
        <w:rPr>
          <w:rFonts w:ascii="Times New Roman" w:hAnsi="Times New Roman" w:eastAsia="Times New Roman" w:cs="Times New Roman"/>
          <w:color w:val="auto"/>
          <w:sz w:val="28"/>
          <w:szCs w:val="28"/>
          <w:lang w:eastAsia="ru-RU"/>
        </w:rPr>
      </w:pPr>
    </w:p>
    <w:p w14:paraId="600E2EDA">
      <w:pPr>
        <w:tabs>
          <w:tab w:val="left" w:pos="4404"/>
        </w:tabs>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г. Петропавловск-Камчатский</w:t>
      </w:r>
    </w:p>
    <w:p w14:paraId="07CD62D4">
      <w:pPr>
        <w:tabs>
          <w:tab w:val="left" w:pos="4404"/>
        </w:tabs>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2025 год</w:t>
      </w:r>
    </w:p>
    <w:p w14:paraId="1F62D23A">
      <w:pPr>
        <w:tabs>
          <w:tab w:val="left" w:pos="720"/>
        </w:tabs>
        <w:spacing w:after="0" w:line="240" w:lineRule="auto"/>
        <w:ind w:firstLine="709"/>
        <w:jc w:val="both"/>
        <w:rPr>
          <w:rFonts w:ascii="Times New Roman" w:hAnsi="Times New Roman" w:eastAsia="MS Mincho" w:cs="Times New Roman"/>
          <w:color w:val="auto"/>
          <w:sz w:val="24"/>
          <w:szCs w:val="24"/>
          <w:lang w:eastAsia="ru-RU"/>
        </w:rPr>
      </w:pPr>
      <w:r>
        <w:rPr>
          <w:rFonts w:ascii="Times New Roman" w:hAnsi="Times New Roman" w:eastAsia="Times New Roman" w:cs="Times New Roman"/>
          <w:color w:val="auto"/>
          <w:sz w:val="24"/>
          <w:szCs w:val="24"/>
          <w:lang w:eastAsia="ru-RU"/>
        </w:rPr>
        <w:t xml:space="preserve">Рабочая программа по дисциплине «Государственная политика» разработана </w:t>
      </w:r>
      <w:r>
        <w:rPr>
          <w:rFonts w:ascii="Times New Roman" w:hAnsi="Times New Roman" w:eastAsia="MS Mincho" w:cs="Times New Roman"/>
          <w:color w:val="auto"/>
          <w:sz w:val="24"/>
          <w:szCs w:val="24"/>
          <w:lang w:eastAsia="ru-RU"/>
        </w:rPr>
        <w:t xml:space="preserve">в соответствии Федеральным государственным образовательным стандартом высшего образования по направлению подготовки 38.03.02 Менеджмент, утвержденным приказом Министерства науки и высшего образования РФ № 970 от 12.08.2020 г. и Приказом Минобразования РФ </w:t>
      </w:r>
      <w:r>
        <w:rPr>
          <w:rFonts w:ascii="Times New Roman" w:hAnsi="Times New Roman" w:eastAsia="MS Mincho" w:cs="Times New Roman"/>
          <w:color w:val="auto"/>
          <w:sz w:val="26"/>
          <w:szCs w:val="26"/>
          <w:lang w:eastAsia="ru-RU"/>
        </w:rPr>
        <w:t xml:space="preserve">№ 245 от 06.04.2021 г. </w:t>
      </w:r>
      <w:r>
        <w:rPr>
          <w:rFonts w:ascii="Times New Roman" w:hAnsi="Times New Roman" w:eastAsia="MS Mincho" w:cs="Times New Roman"/>
          <w:color w:val="auto"/>
          <w:sz w:val="24"/>
          <w:szCs w:val="24"/>
          <w:lang w:eastAsia="ru-RU"/>
        </w:rPr>
        <w:t>«Об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649772EF">
      <w:pPr>
        <w:tabs>
          <w:tab w:val="left" w:pos="720"/>
        </w:tabs>
        <w:spacing w:after="0" w:line="240" w:lineRule="auto"/>
        <w:ind w:firstLine="709"/>
        <w:jc w:val="both"/>
        <w:rPr>
          <w:rFonts w:ascii="Times New Roman" w:hAnsi="Times New Roman" w:eastAsia="Calibri" w:cs="Times New Roman"/>
          <w:color w:val="auto"/>
          <w:sz w:val="24"/>
          <w:szCs w:val="24"/>
          <w:lang w:eastAsia="ru-RU"/>
        </w:rPr>
      </w:pPr>
    </w:p>
    <w:p w14:paraId="2361A084">
      <w:pPr>
        <w:tabs>
          <w:tab w:val="left" w:pos="720"/>
        </w:tabs>
        <w:spacing w:after="0" w:line="24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Составитель: Агеев В.А., преподаватель кафедры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75299DBF">
      <w:pPr>
        <w:tabs>
          <w:tab w:val="left" w:pos="720"/>
        </w:tabs>
        <w:spacing w:after="0" w:line="240" w:lineRule="auto"/>
        <w:ind w:firstLine="709"/>
        <w:jc w:val="both"/>
        <w:rPr>
          <w:rFonts w:ascii="Times New Roman" w:hAnsi="Times New Roman" w:eastAsia="Calibri" w:cs="Times New Roman"/>
          <w:color w:val="auto"/>
          <w:lang w:eastAsia="ru-RU"/>
        </w:rPr>
      </w:pPr>
    </w:p>
    <w:p w14:paraId="5DCD8AD9">
      <w:pPr>
        <w:suppressAutoHyphens/>
        <w:spacing w:after="0" w:line="240" w:lineRule="auto"/>
        <w:rPr>
          <w:rFonts w:ascii="Times New Roman" w:hAnsi="Times New Roman" w:eastAsia="Calibri" w:cs="Times New Roman"/>
          <w:color w:val="auto"/>
          <w:lang w:eastAsia="ru-RU"/>
        </w:rPr>
      </w:pPr>
    </w:p>
    <w:p w14:paraId="55B2E5FE">
      <w:pPr>
        <w:suppressAutoHyphens/>
        <w:spacing w:after="0" w:line="240" w:lineRule="auto"/>
        <w:rPr>
          <w:rFonts w:ascii="Times New Roman" w:hAnsi="Times New Roman" w:eastAsia="Calibri" w:cs="Times New Roman"/>
          <w:color w:val="auto"/>
          <w:lang w:eastAsia="ru-RU"/>
        </w:rPr>
      </w:pPr>
    </w:p>
    <w:p w14:paraId="2A31F85B">
      <w:pPr>
        <w:suppressAutoHyphens/>
        <w:spacing w:after="0" w:line="240" w:lineRule="auto"/>
        <w:rPr>
          <w:rFonts w:ascii="Times New Roman" w:hAnsi="Times New Roman" w:eastAsia="Calibri" w:cs="Times New Roman"/>
          <w:color w:val="auto"/>
          <w:lang w:eastAsia="ru-RU"/>
        </w:rPr>
      </w:pPr>
    </w:p>
    <w:p w14:paraId="1A3FB95E">
      <w:pPr>
        <w:suppressAutoHyphens/>
        <w:spacing w:after="0" w:line="240" w:lineRule="auto"/>
        <w:rPr>
          <w:rFonts w:ascii="Times New Roman" w:hAnsi="Times New Roman" w:eastAsia="Calibri" w:cs="Times New Roman"/>
          <w:color w:val="auto"/>
          <w:lang w:eastAsia="ru-RU"/>
        </w:rPr>
      </w:pPr>
    </w:p>
    <w:p w14:paraId="345DB743">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08188E7E">
      <w:pPr>
        <w:spacing w:after="0" w:line="240" w:lineRule="auto"/>
        <w:jc w:val="center"/>
        <w:rPr>
          <w:rFonts w:ascii="Times New Roman" w:hAnsi="Times New Roman" w:eastAsia="Calibri" w:cs="Times New Roman"/>
          <w:b/>
          <w:color w:val="auto"/>
          <w:sz w:val="24"/>
          <w:szCs w:val="24"/>
        </w:rPr>
      </w:pPr>
    </w:p>
    <w:p w14:paraId="6C0B5BB9">
      <w:pPr>
        <w:spacing w:after="0" w:line="240" w:lineRule="auto"/>
        <w:jc w:val="center"/>
        <w:rPr>
          <w:rFonts w:ascii="Times New Roman" w:hAnsi="Times New Roman" w:eastAsia="Calibri" w:cs="Times New Roman"/>
          <w:b/>
          <w:color w:val="auto"/>
          <w:sz w:val="24"/>
          <w:szCs w:val="24"/>
        </w:rPr>
      </w:pPr>
    </w:p>
    <w:p w14:paraId="5704F8FE">
      <w:pPr>
        <w:spacing w:after="0" w:line="240" w:lineRule="auto"/>
        <w:jc w:val="center"/>
        <w:rPr>
          <w:rFonts w:ascii="Times New Roman" w:hAnsi="Times New Roman" w:eastAsia="Calibri" w:cs="Times New Roman"/>
          <w:b/>
          <w:color w:val="auto"/>
          <w:sz w:val="24"/>
          <w:szCs w:val="24"/>
        </w:rPr>
      </w:pPr>
    </w:p>
    <w:p w14:paraId="6E5BDE31">
      <w:pPr>
        <w:spacing w:after="0" w:line="240" w:lineRule="auto"/>
        <w:jc w:val="center"/>
        <w:rPr>
          <w:rFonts w:ascii="Times New Roman" w:hAnsi="Times New Roman" w:eastAsia="Calibri" w:cs="Times New Roman"/>
          <w:b/>
          <w:color w:val="auto"/>
          <w:sz w:val="24"/>
          <w:szCs w:val="24"/>
        </w:rPr>
      </w:pPr>
    </w:p>
    <w:p w14:paraId="09C30908">
      <w:pPr>
        <w:spacing w:after="0" w:line="240" w:lineRule="auto"/>
        <w:jc w:val="center"/>
        <w:rPr>
          <w:rFonts w:ascii="Times New Roman" w:hAnsi="Times New Roman" w:eastAsia="Calibri" w:cs="Times New Roman"/>
          <w:b/>
          <w:color w:val="auto"/>
          <w:sz w:val="24"/>
          <w:szCs w:val="24"/>
        </w:rPr>
      </w:pPr>
    </w:p>
    <w:p w14:paraId="5B103C2F">
      <w:pPr>
        <w:spacing w:after="0" w:line="240" w:lineRule="auto"/>
        <w:jc w:val="center"/>
        <w:rPr>
          <w:rFonts w:ascii="Times New Roman" w:hAnsi="Times New Roman" w:eastAsia="Calibri" w:cs="Times New Roman"/>
          <w:b/>
          <w:color w:val="auto"/>
          <w:sz w:val="24"/>
          <w:szCs w:val="24"/>
        </w:rPr>
      </w:pPr>
    </w:p>
    <w:p w14:paraId="59D85631">
      <w:pPr>
        <w:spacing w:after="0" w:line="240" w:lineRule="auto"/>
        <w:jc w:val="center"/>
        <w:rPr>
          <w:rFonts w:ascii="Times New Roman" w:hAnsi="Times New Roman" w:eastAsia="Calibri" w:cs="Times New Roman"/>
          <w:b/>
          <w:color w:val="auto"/>
          <w:sz w:val="24"/>
          <w:szCs w:val="24"/>
        </w:rPr>
      </w:pPr>
    </w:p>
    <w:p w14:paraId="30B3C894">
      <w:pPr>
        <w:spacing w:after="0" w:line="240" w:lineRule="auto"/>
        <w:jc w:val="center"/>
        <w:rPr>
          <w:rFonts w:ascii="Times New Roman" w:hAnsi="Times New Roman" w:eastAsia="Calibri" w:cs="Times New Roman"/>
          <w:b/>
          <w:color w:val="auto"/>
          <w:sz w:val="24"/>
          <w:szCs w:val="24"/>
        </w:rPr>
      </w:pPr>
    </w:p>
    <w:p w14:paraId="564FD367">
      <w:pPr>
        <w:spacing w:after="0" w:line="240" w:lineRule="auto"/>
        <w:jc w:val="center"/>
        <w:rPr>
          <w:rFonts w:ascii="Times New Roman" w:hAnsi="Times New Roman" w:eastAsia="Calibri" w:cs="Times New Roman"/>
          <w:b/>
          <w:color w:val="auto"/>
          <w:sz w:val="24"/>
          <w:szCs w:val="24"/>
        </w:rPr>
      </w:pPr>
    </w:p>
    <w:p w14:paraId="43AD9752">
      <w:pPr>
        <w:spacing w:after="0" w:line="240" w:lineRule="auto"/>
        <w:jc w:val="center"/>
        <w:rPr>
          <w:rFonts w:ascii="Times New Roman" w:hAnsi="Times New Roman" w:eastAsia="Calibri" w:cs="Times New Roman"/>
          <w:b/>
          <w:color w:val="auto"/>
          <w:sz w:val="24"/>
          <w:szCs w:val="24"/>
        </w:rPr>
      </w:pPr>
    </w:p>
    <w:p w14:paraId="2ED93787">
      <w:pPr>
        <w:spacing w:after="0" w:line="240" w:lineRule="auto"/>
        <w:jc w:val="center"/>
        <w:rPr>
          <w:rFonts w:ascii="Times New Roman" w:hAnsi="Times New Roman" w:eastAsia="Calibri" w:cs="Times New Roman"/>
          <w:b/>
          <w:color w:val="auto"/>
          <w:sz w:val="24"/>
          <w:szCs w:val="24"/>
        </w:rPr>
      </w:pPr>
    </w:p>
    <w:p w14:paraId="43AE24E4">
      <w:pPr>
        <w:spacing w:after="0" w:line="240" w:lineRule="auto"/>
        <w:jc w:val="center"/>
        <w:rPr>
          <w:rFonts w:ascii="Times New Roman" w:hAnsi="Times New Roman" w:eastAsia="Calibri" w:cs="Times New Roman"/>
          <w:b/>
          <w:color w:val="auto"/>
          <w:sz w:val="24"/>
          <w:szCs w:val="24"/>
        </w:rPr>
      </w:pPr>
    </w:p>
    <w:p w14:paraId="1B499E1E">
      <w:pPr>
        <w:spacing w:after="0" w:line="240" w:lineRule="auto"/>
        <w:jc w:val="center"/>
        <w:rPr>
          <w:rFonts w:ascii="Times New Roman" w:hAnsi="Times New Roman" w:eastAsia="Calibri" w:cs="Times New Roman"/>
          <w:b/>
          <w:color w:val="auto"/>
          <w:sz w:val="24"/>
          <w:szCs w:val="24"/>
        </w:rPr>
      </w:pPr>
    </w:p>
    <w:p w14:paraId="48D2D9F4">
      <w:pPr>
        <w:spacing w:after="0" w:line="240" w:lineRule="auto"/>
        <w:jc w:val="center"/>
        <w:rPr>
          <w:rFonts w:ascii="Times New Roman" w:hAnsi="Times New Roman" w:eastAsia="Calibri" w:cs="Times New Roman"/>
          <w:b/>
          <w:color w:val="auto"/>
          <w:sz w:val="24"/>
          <w:szCs w:val="24"/>
        </w:rPr>
      </w:pPr>
    </w:p>
    <w:p w14:paraId="6A2640EC">
      <w:pPr>
        <w:spacing w:after="0" w:line="240" w:lineRule="auto"/>
        <w:jc w:val="center"/>
        <w:rPr>
          <w:rFonts w:ascii="Times New Roman" w:hAnsi="Times New Roman" w:eastAsia="Calibri" w:cs="Times New Roman"/>
          <w:b/>
          <w:color w:val="auto"/>
          <w:sz w:val="24"/>
          <w:szCs w:val="24"/>
        </w:rPr>
      </w:pPr>
    </w:p>
    <w:p w14:paraId="1415C598">
      <w:pPr>
        <w:spacing w:after="0" w:line="240" w:lineRule="auto"/>
        <w:jc w:val="center"/>
        <w:rPr>
          <w:rFonts w:ascii="Times New Roman" w:hAnsi="Times New Roman" w:eastAsia="Calibri" w:cs="Times New Roman"/>
          <w:b/>
          <w:color w:val="auto"/>
          <w:sz w:val="24"/>
          <w:szCs w:val="24"/>
        </w:rPr>
      </w:pPr>
    </w:p>
    <w:p w14:paraId="61A13214">
      <w:pPr>
        <w:spacing w:after="0" w:line="240" w:lineRule="auto"/>
        <w:jc w:val="center"/>
        <w:rPr>
          <w:rFonts w:ascii="Times New Roman" w:hAnsi="Times New Roman" w:eastAsia="Calibri" w:cs="Times New Roman"/>
          <w:b/>
          <w:color w:val="auto"/>
          <w:sz w:val="24"/>
          <w:szCs w:val="24"/>
        </w:rPr>
      </w:pPr>
    </w:p>
    <w:p w14:paraId="6753C597">
      <w:pPr>
        <w:spacing w:after="0" w:line="240" w:lineRule="auto"/>
        <w:jc w:val="center"/>
        <w:rPr>
          <w:rFonts w:ascii="Times New Roman" w:hAnsi="Times New Roman" w:eastAsia="Calibri" w:cs="Times New Roman"/>
          <w:b/>
          <w:color w:val="auto"/>
          <w:sz w:val="24"/>
          <w:szCs w:val="24"/>
        </w:rPr>
      </w:pPr>
    </w:p>
    <w:p w14:paraId="53395FE8">
      <w:pPr>
        <w:spacing w:after="0" w:line="240" w:lineRule="auto"/>
        <w:jc w:val="center"/>
        <w:rPr>
          <w:rFonts w:ascii="Times New Roman" w:hAnsi="Times New Roman" w:eastAsia="Calibri" w:cs="Times New Roman"/>
          <w:b/>
          <w:color w:val="auto"/>
          <w:sz w:val="24"/>
          <w:szCs w:val="24"/>
        </w:rPr>
      </w:pPr>
    </w:p>
    <w:p w14:paraId="66DBCC66">
      <w:pPr>
        <w:spacing w:after="0" w:line="240" w:lineRule="auto"/>
        <w:jc w:val="center"/>
        <w:rPr>
          <w:rFonts w:ascii="Times New Roman" w:hAnsi="Times New Roman" w:eastAsia="Calibri" w:cs="Times New Roman"/>
          <w:b/>
          <w:color w:val="auto"/>
          <w:sz w:val="24"/>
          <w:szCs w:val="24"/>
        </w:rPr>
      </w:pPr>
    </w:p>
    <w:p w14:paraId="05E34A4E">
      <w:pPr>
        <w:spacing w:after="0" w:line="240" w:lineRule="auto"/>
        <w:jc w:val="center"/>
        <w:rPr>
          <w:rFonts w:ascii="Times New Roman" w:hAnsi="Times New Roman" w:eastAsia="Calibri" w:cs="Times New Roman"/>
          <w:b/>
          <w:color w:val="auto"/>
          <w:sz w:val="24"/>
          <w:szCs w:val="24"/>
        </w:rPr>
      </w:pPr>
    </w:p>
    <w:p w14:paraId="2081EECB">
      <w:pPr>
        <w:spacing w:after="0" w:line="240" w:lineRule="auto"/>
        <w:jc w:val="center"/>
        <w:rPr>
          <w:rFonts w:ascii="Times New Roman" w:hAnsi="Times New Roman" w:eastAsia="Calibri" w:cs="Times New Roman"/>
          <w:b/>
          <w:color w:val="auto"/>
          <w:sz w:val="24"/>
          <w:szCs w:val="24"/>
        </w:rPr>
      </w:pPr>
    </w:p>
    <w:p w14:paraId="7DB4B840">
      <w:pPr>
        <w:spacing w:after="0" w:line="240" w:lineRule="auto"/>
        <w:jc w:val="center"/>
        <w:rPr>
          <w:rFonts w:ascii="Times New Roman" w:hAnsi="Times New Roman" w:eastAsia="Calibri" w:cs="Times New Roman"/>
          <w:b/>
          <w:color w:val="auto"/>
          <w:sz w:val="24"/>
          <w:szCs w:val="24"/>
        </w:rPr>
      </w:pPr>
    </w:p>
    <w:p w14:paraId="4E8EBFD1">
      <w:pPr>
        <w:spacing w:after="0" w:line="240" w:lineRule="auto"/>
        <w:jc w:val="center"/>
        <w:rPr>
          <w:rFonts w:ascii="Times New Roman" w:hAnsi="Times New Roman" w:eastAsia="Calibri" w:cs="Times New Roman"/>
          <w:b/>
          <w:color w:val="auto"/>
          <w:sz w:val="24"/>
          <w:szCs w:val="24"/>
        </w:rPr>
      </w:pPr>
    </w:p>
    <w:p w14:paraId="6944647E">
      <w:pPr>
        <w:spacing w:after="0" w:line="240" w:lineRule="auto"/>
        <w:jc w:val="center"/>
        <w:rPr>
          <w:rFonts w:ascii="Times New Roman" w:hAnsi="Times New Roman" w:eastAsia="Calibri" w:cs="Times New Roman"/>
          <w:b/>
          <w:color w:val="auto"/>
          <w:sz w:val="24"/>
          <w:szCs w:val="24"/>
        </w:rPr>
      </w:pPr>
    </w:p>
    <w:p w14:paraId="0B15D6F9">
      <w:pPr>
        <w:spacing w:after="0" w:line="240" w:lineRule="auto"/>
        <w:jc w:val="center"/>
        <w:rPr>
          <w:rFonts w:ascii="Times New Roman" w:hAnsi="Times New Roman" w:eastAsia="Calibri" w:cs="Times New Roman"/>
          <w:b/>
          <w:color w:val="auto"/>
          <w:sz w:val="24"/>
          <w:szCs w:val="24"/>
        </w:rPr>
      </w:pPr>
    </w:p>
    <w:p w14:paraId="166286AC">
      <w:pPr>
        <w:spacing w:after="0" w:line="240" w:lineRule="auto"/>
        <w:jc w:val="center"/>
        <w:rPr>
          <w:rFonts w:ascii="Times New Roman" w:hAnsi="Times New Roman" w:eastAsia="Calibri" w:cs="Times New Roman"/>
          <w:b/>
          <w:color w:val="auto"/>
          <w:sz w:val="24"/>
          <w:szCs w:val="24"/>
        </w:rPr>
      </w:pPr>
    </w:p>
    <w:p w14:paraId="0F56DDF2">
      <w:pPr>
        <w:spacing w:after="0" w:line="240" w:lineRule="auto"/>
        <w:jc w:val="center"/>
        <w:rPr>
          <w:rFonts w:ascii="Times New Roman" w:hAnsi="Times New Roman" w:eastAsia="Calibri" w:cs="Times New Roman"/>
          <w:b/>
          <w:color w:val="auto"/>
          <w:sz w:val="24"/>
          <w:szCs w:val="24"/>
        </w:rPr>
      </w:pPr>
    </w:p>
    <w:p w14:paraId="4EED9118">
      <w:pPr>
        <w:spacing w:after="0" w:line="240" w:lineRule="auto"/>
        <w:jc w:val="center"/>
        <w:rPr>
          <w:rFonts w:ascii="Times New Roman" w:hAnsi="Times New Roman" w:eastAsia="Calibri" w:cs="Times New Roman"/>
          <w:b/>
          <w:color w:val="auto"/>
          <w:sz w:val="24"/>
          <w:szCs w:val="24"/>
        </w:rPr>
      </w:pPr>
    </w:p>
    <w:p w14:paraId="3A49132B">
      <w:pPr>
        <w:spacing w:after="0" w:line="240" w:lineRule="auto"/>
        <w:jc w:val="center"/>
        <w:rPr>
          <w:rFonts w:ascii="Times New Roman" w:hAnsi="Times New Roman" w:eastAsia="Calibri" w:cs="Times New Roman"/>
          <w:b/>
          <w:color w:val="auto"/>
          <w:sz w:val="24"/>
          <w:szCs w:val="24"/>
        </w:rPr>
      </w:pPr>
    </w:p>
    <w:p w14:paraId="5B1BC01F">
      <w:pPr>
        <w:spacing w:after="0" w:line="240" w:lineRule="auto"/>
        <w:jc w:val="center"/>
        <w:rPr>
          <w:rFonts w:ascii="Times New Roman" w:hAnsi="Times New Roman" w:eastAsia="Calibri" w:cs="Times New Roman"/>
          <w:b/>
          <w:color w:val="auto"/>
          <w:sz w:val="24"/>
          <w:szCs w:val="24"/>
        </w:rPr>
      </w:pPr>
    </w:p>
    <w:p w14:paraId="3E18486B">
      <w:pPr>
        <w:spacing w:after="0" w:line="240" w:lineRule="auto"/>
        <w:jc w:val="center"/>
        <w:rPr>
          <w:rFonts w:ascii="Times New Roman" w:hAnsi="Times New Roman" w:eastAsia="Calibri" w:cs="Times New Roman"/>
          <w:b/>
          <w:color w:val="auto"/>
          <w:sz w:val="24"/>
          <w:szCs w:val="24"/>
        </w:rPr>
      </w:pPr>
    </w:p>
    <w:p w14:paraId="5ED55C95">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СОДЕРЖАНИЕ</w:t>
      </w:r>
    </w:p>
    <w:p w14:paraId="3D24479B">
      <w:pPr>
        <w:spacing w:after="0" w:line="240" w:lineRule="auto"/>
        <w:jc w:val="center"/>
        <w:rPr>
          <w:rFonts w:ascii="Times New Roman" w:hAnsi="Times New Roman" w:eastAsia="Calibri" w:cs="Times New Roman"/>
          <w:b/>
          <w:color w:val="auto"/>
          <w:sz w:val="24"/>
          <w:szCs w:val="24"/>
        </w:rPr>
      </w:pPr>
    </w:p>
    <w:tbl>
      <w:tblPr>
        <w:tblStyle w:val="4"/>
        <w:tblW w:w="9629" w:type="dxa"/>
        <w:jc w:val="center"/>
        <w:tblLayout w:type="autofit"/>
        <w:tblCellMar>
          <w:top w:w="0" w:type="dxa"/>
          <w:left w:w="108" w:type="dxa"/>
          <w:bottom w:w="0" w:type="dxa"/>
          <w:right w:w="108" w:type="dxa"/>
        </w:tblCellMar>
      </w:tblPr>
      <w:tblGrid>
        <w:gridCol w:w="516"/>
        <w:gridCol w:w="8135"/>
        <w:gridCol w:w="978"/>
      </w:tblGrid>
      <w:tr w14:paraId="618F9D20">
        <w:tblPrEx>
          <w:tblCellMar>
            <w:top w:w="0" w:type="dxa"/>
            <w:left w:w="108" w:type="dxa"/>
            <w:bottom w:w="0" w:type="dxa"/>
            <w:right w:w="108" w:type="dxa"/>
          </w:tblCellMar>
        </w:tblPrEx>
        <w:trPr>
          <w:jc w:val="center"/>
        </w:trPr>
        <w:tc>
          <w:tcPr>
            <w:tcW w:w="516" w:type="dxa"/>
            <w:shd w:val="clear" w:color="auto" w:fill="auto"/>
          </w:tcPr>
          <w:p w14:paraId="4D3FF7DC">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shd w:val="clear" w:color="auto" w:fill="auto"/>
          </w:tcPr>
          <w:p w14:paraId="590A7F8C">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Организационно-методический раздел</w:t>
            </w:r>
          </w:p>
        </w:tc>
        <w:tc>
          <w:tcPr>
            <w:tcW w:w="978" w:type="dxa"/>
            <w:shd w:val="clear" w:color="auto" w:fill="auto"/>
          </w:tcPr>
          <w:p w14:paraId="7C4C7AE9">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w:t>
            </w:r>
          </w:p>
        </w:tc>
      </w:tr>
      <w:tr w14:paraId="1E18A090">
        <w:tblPrEx>
          <w:tblCellMar>
            <w:top w:w="0" w:type="dxa"/>
            <w:left w:w="108" w:type="dxa"/>
            <w:bottom w:w="0" w:type="dxa"/>
            <w:right w:w="108" w:type="dxa"/>
          </w:tblCellMar>
        </w:tblPrEx>
        <w:trPr>
          <w:jc w:val="center"/>
        </w:trPr>
        <w:tc>
          <w:tcPr>
            <w:tcW w:w="516" w:type="dxa"/>
            <w:shd w:val="clear" w:color="auto" w:fill="auto"/>
          </w:tcPr>
          <w:p w14:paraId="04BE2842">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shd w:val="clear" w:color="auto" w:fill="auto"/>
          </w:tcPr>
          <w:p w14:paraId="1DEE4E88">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Распределение часов дисциплины по формам и видам работ</w:t>
            </w:r>
          </w:p>
        </w:tc>
        <w:tc>
          <w:tcPr>
            <w:tcW w:w="978" w:type="dxa"/>
            <w:shd w:val="clear" w:color="auto" w:fill="auto"/>
          </w:tcPr>
          <w:p w14:paraId="0DC4DB7E">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w:t>
            </w:r>
          </w:p>
        </w:tc>
      </w:tr>
      <w:tr w14:paraId="2EF834AD">
        <w:tblPrEx>
          <w:tblCellMar>
            <w:top w:w="0" w:type="dxa"/>
            <w:left w:w="108" w:type="dxa"/>
            <w:bottom w:w="0" w:type="dxa"/>
            <w:right w:w="108" w:type="dxa"/>
          </w:tblCellMar>
        </w:tblPrEx>
        <w:trPr>
          <w:jc w:val="center"/>
        </w:trPr>
        <w:tc>
          <w:tcPr>
            <w:tcW w:w="516" w:type="dxa"/>
            <w:shd w:val="clear" w:color="auto" w:fill="auto"/>
          </w:tcPr>
          <w:p w14:paraId="6DAF6351">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shd w:val="clear" w:color="auto" w:fill="auto"/>
          </w:tcPr>
          <w:p w14:paraId="407BF014">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Структура и содержание теоретической части дисциплины</w:t>
            </w:r>
          </w:p>
        </w:tc>
        <w:tc>
          <w:tcPr>
            <w:tcW w:w="978" w:type="dxa"/>
            <w:shd w:val="clear" w:color="auto" w:fill="auto"/>
          </w:tcPr>
          <w:p w14:paraId="716F5FE1">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6</w:t>
            </w:r>
          </w:p>
        </w:tc>
      </w:tr>
      <w:tr w14:paraId="3375B72B">
        <w:tblPrEx>
          <w:tblCellMar>
            <w:top w:w="0" w:type="dxa"/>
            <w:left w:w="108" w:type="dxa"/>
            <w:bottom w:w="0" w:type="dxa"/>
            <w:right w:w="108" w:type="dxa"/>
          </w:tblCellMar>
        </w:tblPrEx>
        <w:trPr>
          <w:jc w:val="center"/>
        </w:trPr>
        <w:tc>
          <w:tcPr>
            <w:tcW w:w="516" w:type="dxa"/>
            <w:shd w:val="clear" w:color="auto" w:fill="auto"/>
          </w:tcPr>
          <w:p w14:paraId="15E914E3">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shd w:val="clear" w:color="auto" w:fill="auto"/>
          </w:tcPr>
          <w:p w14:paraId="3F6D4A6A">
            <w:pPr>
              <w:spacing w:after="0" w:line="240" w:lineRule="auto"/>
              <w:jc w:val="both"/>
              <w:rPr>
                <w:rFonts w:ascii="Times New Roman" w:hAnsi="Times New Roman" w:eastAsia="Calibri" w:cs="Times New Roman"/>
                <w:color w:val="auto"/>
                <w:sz w:val="24"/>
                <w:szCs w:val="24"/>
                <w:lang w:bidi="ru-RU"/>
              </w:rPr>
            </w:pPr>
            <w:r>
              <w:rPr>
                <w:rFonts w:ascii="Times New Roman" w:hAnsi="Times New Roman" w:eastAsia="Calibri" w:cs="Times New Roman"/>
                <w:color w:val="auto"/>
                <w:sz w:val="24"/>
                <w:szCs w:val="24"/>
                <w:lang w:bidi="ru-RU"/>
              </w:rPr>
              <w:t>Структура и содержание практической части дисциплины</w:t>
            </w:r>
          </w:p>
        </w:tc>
        <w:tc>
          <w:tcPr>
            <w:tcW w:w="978" w:type="dxa"/>
            <w:shd w:val="clear" w:color="auto" w:fill="auto"/>
          </w:tcPr>
          <w:p w14:paraId="09335F73">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6</w:t>
            </w:r>
          </w:p>
        </w:tc>
      </w:tr>
      <w:tr w14:paraId="4CAAB878">
        <w:tblPrEx>
          <w:tblCellMar>
            <w:top w:w="0" w:type="dxa"/>
            <w:left w:w="108" w:type="dxa"/>
            <w:bottom w:w="0" w:type="dxa"/>
            <w:right w:w="108" w:type="dxa"/>
          </w:tblCellMar>
        </w:tblPrEx>
        <w:trPr>
          <w:jc w:val="center"/>
        </w:trPr>
        <w:tc>
          <w:tcPr>
            <w:tcW w:w="516" w:type="dxa"/>
            <w:shd w:val="clear" w:color="auto" w:fill="auto"/>
          </w:tcPr>
          <w:p w14:paraId="73A3B13C">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shd w:val="clear" w:color="auto" w:fill="auto"/>
          </w:tcPr>
          <w:p w14:paraId="71275A04">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Методические указания по освоению дисциплины</w:t>
            </w:r>
          </w:p>
        </w:tc>
        <w:tc>
          <w:tcPr>
            <w:tcW w:w="978" w:type="dxa"/>
            <w:shd w:val="clear" w:color="auto" w:fill="auto"/>
          </w:tcPr>
          <w:p w14:paraId="4DD7C66A">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8</w:t>
            </w:r>
          </w:p>
        </w:tc>
      </w:tr>
      <w:tr w14:paraId="25837DB3">
        <w:tblPrEx>
          <w:tblCellMar>
            <w:top w:w="0" w:type="dxa"/>
            <w:left w:w="108" w:type="dxa"/>
            <w:bottom w:w="0" w:type="dxa"/>
            <w:right w:w="108" w:type="dxa"/>
          </w:tblCellMar>
        </w:tblPrEx>
        <w:trPr>
          <w:jc w:val="center"/>
        </w:trPr>
        <w:tc>
          <w:tcPr>
            <w:tcW w:w="516" w:type="dxa"/>
            <w:shd w:val="clear" w:color="auto" w:fill="auto"/>
          </w:tcPr>
          <w:p w14:paraId="39CF6423">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shd w:val="clear" w:color="auto" w:fill="auto"/>
          </w:tcPr>
          <w:p w14:paraId="78EFE850">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Учебно-методическое обеспечение самостоятельной работы обучающихся</w:t>
            </w:r>
          </w:p>
        </w:tc>
        <w:tc>
          <w:tcPr>
            <w:tcW w:w="978" w:type="dxa"/>
            <w:shd w:val="clear" w:color="auto" w:fill="auto"/>
          </w:tcPr>
          <w:p w14:paraId="1924DEBF">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12</w:t>
            </w:r>
          </w:p>
        </w:tc>
      </w:tr>
      <w:tr w14:paraId="46D9EC09">
        <w:tblPrEx>
          <w:tblCellMar>
            <w:top w:w="0" w:type="dxa"/>
            <w:left w:w="108" w:type="dxa"/>
            <w:bottom w:w="0" w:type="dxa"/>
            <w:right w:w="108" w:type="dxa"/>
          </w:tblCellMar>
        </w:tblPrEx>
        <w:trPr>
          <w:jc w:val="center"/>
        </w:trPr>
        <w:tc>
          <w:tcPr>
            <w:tcW w:w="516" w:type="dxa"/>
            <w:shd w:val="clear" w:color="auto" w:fill="auto"/>
          </w:tcPr>
          <w:p w14:paraId="51F3AA23">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shd w:val="clear" w:color="auto" w:fill="auto"/>
          </w:tcPr>
          <w:p w14:paraId="67F2EB0D">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Перечень информационных технологий и программного обеспечения</w:t>
            </w:r>
          </w:p>
        </w:tc>
        <w:tc>
          <w:tcPr>
            <w:tcW w:w="978" w:type="dxa"/>
            <w:shd w:val="clear" w:color="auto" w:fill="auto"/>
          </w:tcPr>
          <w:p w14:paraId="4999E0DF">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15</w:t>
            </w:r>
          </w:p>
        </w:tc>
      </w:tr>
      <w:tr w14:paraId="007A8ADB">
        <w:tblPrEx>
          <w:tblCellMar>
            <w:top w:w="0" w:type="dxa"/>
            <w:left w:w="108" w:type="dxa"/>
            <w:bottom w:w="0" w:type="dxa"/>
            <w:right w:w="108" w:type="dxa"/>
          </w:tblCellMar>
        </w:tblPrEx>
        <w:trPr>
          <w:jc w:val="center"/>
        </w:trPr>
        <w:tc>
          <w:tcPr>
            <w:tcW w:w="516" w:type="dxa"/>
            <w:shd w:val="clear" w:color="auto" w:fill="auto"/>
          </w:tcPr>
          <w:p w14:paraId="4D337313">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shd w:val="clear" w:color="auto" w:fill="auto"/>
          </w:tcPr>
          <w:p w14:paraId="7448597E">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Материально-техническое обеспечение дисциплины</w:t>
            </w:r>
          </w:p>
        </w:tc>
        <w:tc>
          <w:tcPr>
            <w:tcW w:w="978" w:type="dxa"/>
            <w:shd w:val="clear" w:color="auto" w:fill="auto"/>
          </w:tcPr>
          <w:p w14:paraId="42027AAF">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16</w:t>
            </w:r>
          </w:p>
        </w:tc>
      </w:tr>
      <w:tr w14:paraId="0A3781F0">
        <w:tblPrEx>
          <w:tblCellMar>
            <w:top w:w="0" w:type="dxa"/>
            <w:left w:w="108" w:type="dxa"/>
            <w:bottom w:w="0" w:type="dxa"/>
            <w:right w:w="108" w:type="dxa"/>
          </w:tblCellMar>
        </w:tblPrEx>
        <w:trPr>
          <w:jc w:val="center"/>
        </w:trPr>
        <w:tc>
          <w:tcPr>
            <w:tcW w:w="516" w:type="dxa"/>
            <w:shd w:val="clear" w:color="auto" w:fill="auto"/>
          </w:tcPr>
          <w:p w14:paraId="77162887">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shd w:val="clear" w:color="auto" w:fill="auto"/>
          </w:tcPr>
          <w:p w14:paraId="6A4E39DF">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Библиографический список</w:t>
            </w:r>
          </w:p>
        </w:tc>
        <w:tc>
          <w:tcPr>
            <w:tcW w:w="978" w:type="dxa"/>
            <w:shd w:val="clear" w:color="auto" w:fill="auto"/>
          </w:tcPr>
          <w:p w14:paraId="323CB7D4">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17</w:t>
            </w:r>
          </w:p>
        </w:tc>
      </w:tr>
      <w:tr w14:paraId="1E1C2B29">
        <w:tblPrEx>
          <w:tblCellMar>
            <w:top w:w="0" w:type="dxa"/>
            <w:left w:w="108" w:type="dxa"/>
            <w:bottom w:w="0" w:type="dxa"/>
            <w:right w:w="108" w:type="dxa"/>
          </w:tblCellMar>
        </w:tblPrEx>
        <w:trPr>
          <w:jc w:val="center"/>
        </w:trPr>
        <w:tc>
          <w:tcPr>
            <w:tcW w:w="516" w:type="dxa"/>
            <w:shd w:val="clear" w:color="auto" w:fill="auto"/>
          </w:tcPr>
          <w:p w14:paraId="68B2331D">
            <w:pPr>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c>
          <w:tcPr>
            <w:tcW w:w="8135" w:type="dxa"/>
            <w:shd w:val="clear" w:color="auto" w:fill="auto"/>
          </w:tcPr>
          <w:p w14:paraId="43FC5D25">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Оценочные средства</w:t>
            </w:r>
          </w:p>
        </w:tc>
        <w:tc>
          <w:tcPr>
            <w:tcW w:w="978" w:type="dxa"/>
            <w:shd w:val="clear" w:color="auto" w:fill="auto"/>
          </w:tcPr>
          <w:p w14:paraId="034E4D18">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21</w:t>
            </w:r>
          </w:p>
        </w:tc>
      </w:tr>
      <w:tr w14:paraId="511EE46C">
        <w:tblPrEx>
          <w:tblCellMar>
            <w:top w:w="0" w:type="dxa"/>
            <w:left w:w="108" w:type="dxa"/>
            <w:bottom w:w="0" w:type="dxa"/>
            <w:right w:w="108" w:type="dxa"/>
          </w:tblCellMar>
        </w:tblPrEx>
        <w:trPr>
          <w:jc w:val="center"/>
        </w:trPr>
        <w:tc>
          <w:tcPr>
            <w:tcW w:w="516" w:type="dxa"/>
            <w:shd w:val="clear" w:color="auto" w:fill="auto"/>
          </w:tcPr>
          <w:p w14:paraId="1831379E">
            <w:pPr>
              <w:spacing w:after="0" w:line="240" w:lineRule="auto"/>
              <w:contextualSpacing/>
              <w:rPr>
                <w:rFonts w:ascii="Times New Roman" w:hAnsi="Times New Roman" w:eastAsia="Calibri" w:cs="Times New Roman"/>
                <w:color w:val="auto"/>
                <w:sz w:val="24"/>
                <w:szCs w:val="24"/>
              </w:rPr>
            </w:pPr>
          </w:p>
        </w:tc>
        <w:tc>
          <w:tcPr>
            <w:tcW w:w="8135" w:type="dxa"/>
            <w:shd w:val="clear" w:color="auto" w:fill="auto"/>
          </w:tcPr>
          <w:p w14:paraId="6B1182D5">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10.1.План график выполнения контрольно - оценочных мероприятий</w:t>
            </w:r>
          </w:p>
        </w:tc>
        <w:tc>
          <w:tcPr>
            <w:tcW w:w="978" w:type="dxa"/>
            <w:shd w:val="clear" w:color="auto" w:fill="auto"/>
          </w:tcPr>
          <w:p w14:paraId="03585D02">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22</w:t>
            </w:r>
          </w:p>
        </w:tc>
      </w:tr>
      <w:tr w14:paraId="1F639189">
        <w:tblPrEx>
          <w:tblCellMar>
            <w:top w:w="0" w:type="dxa"/>
            <w:left w:w="108" w:type="dxa"/>
            <w:bottom w:w="0" w:type="dxa"/>
            <w:right w:w="108" w:type="dxa"/>
          </w:tblCellMar>
        </w:tblPrEx>
        <w:trPr>
          <w:jc w:val="center"/>
        </w:trPr>
        <w:tc>
          <w:tcPr>
            <w:tcW w:w="516" w:type="dxa"/>
            <w:shd w:val="clear" w:color="auto" w:fill="auto"/>
          </w:tcPr>
          <w:p w14:paraId="4E3D7446">
            <w:pPr>
              <w:spacing w:after="0" w:line="240" w:lineRule="auto"/>
              <w:contextualSpacing/>
              <w:rPr>
                <w:rFonts w:ascii="Times New Roman" w:hAnsi="Times New Roman" w:eastAsia="Calibri" w:cs="Times New Roman"/>
                <w:color w:val="auto"/>
                <w:sz w:val="24"/>
                <w:szCs w:val="24"/>
              </w:rPr>
            </w:pPr>
          </w:p>
        </w:tc>
        <w:tc>
          <w:tcPr>
            <w:tcW w:w="8135" w:type="dxa"/>
            <w:shd w:val="clear" w:color="auto" w:fill="auto"/>
          </w:tcPr>
          <w:p w14:paraId="62E4E945">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10.2.Контрольные вопросы, выносимые на экзамен</w:t>
            </w:r>
          </w:p>
        </w:tc>
        <w:tc>
          <w:tcPr>
            <w:tcW w:w="978" w:type="dxa"/>
            <w:shd w:val="clear" w:color="auto" w:fill="auto"/>
          </w:tcPr>
          <w:p w14:paraId="0EFA1B85">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23</w:t>
            </w:r>
          </w:p>
        </w:tc>
      </w:tr>
      <w:tr w14:paraId="658F02D8">
        <w:tblPrEx>
          <w:tblCellMar>
            <w:top w:w="0" w:type="dxa"/>
            <w:left w:w="108" w:type="dxa"/>
            <w:bottom w:w="0" w:type="dxa"/>
            <w:right w:w="108" w:type="dxa"/>
          </w:tblCellMar>
        </w:tblPrEx>
        <w:trPr>
          <w:jc w:val="center"/>
        </w:trPr>
        <w:tc>
          <w:tcPr>
            <w:tcW w:w="516" w:type="dxa"/>
            <w:shd w:val="clear" w:color="auto" w:fill="auto"/>
          </w:tcPr>
          <w:p w14:paraId="1648729C">
            <w:pPr>
              <w:spacing w:after="0" w:line="240" w:lineRule="auto"/>
              <w:contextualSpacing/>
              <w:rPr>
                <w:rFonts w:ascii="Times New Roman" w:hAnsi="Times New Roman" w:eastAsia="Calibri" w:cs="Times New Roman"/>
                <w:color w:val="auto"/>
                <w:sz w:val="24"/>
                <w:szCs w:val="24"/>
              </w:rPr>
            </w:pPr>
          </w:p>
        </w:tc>
        <w:tc>
          <w:tcPr>
            <w:tcW w:w="8135" w:type="dxa"/>
            <w:shd w:val="clear" w:color="auto" w:fill="auto"/>
          </w:tcPr>
          <w:p w14:paraId="2D01788B">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10.3. Вопросы для обсуждения по пройденным темам</w:t>
            </w:r>
          </w:p>
        </w:tc>
        <w:tc>
          <w:tcPr>
            <w:tcW w:w="978" w:type="dxa"/>
            <w:shd w:val="clear" w:color="auto" w:fill="auto"/>
          </w:tcPr>
          <w:p w14:paraId="505C8341">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24</w:t>
            </w:r>
          </w:p>
        </w:tc>
      </w:tr>
      <w:tr w14:paraId="4B804085">
        <w:tblPrEx>
          <w:tblCellMar>
            <w:top w:w="0" w:type="dxa"/>
            <w:left w:w="108" w:type="dxa"/>
            <w:bottom w:w="0" w:type="dxa"/>
            <w:right w:w="108" w:type="dxa"/>
          </w:tblCellMar>
        </w:tblPrEx>
        <w:trPr>
          <w:jc w:val="center"/>
        </w:trPr>
        <w:tc>
          <w:tcPr>
            <w:tcW w:w="516" w:type="dxa"/>
            <w:shd w:val="clear" w:color="auto" w:fill="auto"/>
          </w:tcPr>
          <w:p w14:paraId="3829500F">
            <w:pPr>
              <w:spacing w:after="0" w:line="240" w:lineRule="auto"/>
              <w:contextualSpacing/>
              <w:rPr>
                <w:rFonts w:ascii="Times New Roman" w:hAnsi="Times New Roman" w:eastAsia="Calibri" w:cs="Times New Roman"/>
                <w:color w:val="auto"/>
                <w:sz w:val="24"/>
                <w:szCs w:val="24"/>
              </w:rPr>
            </w:pPr>
          </w:p>
        </w:tc>
        <w:tc>
          <w:tcPr>
            <w:tcW w:w="8135" w:type="dxa"/>
            <w:shd w:val="clear" w:color="auto" w:fill="auto"/>
          </w:tcPr>
          <w:p w14:paraId="24EBA377">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10.4.</w:t>
            </w:r>
            <w:r>
              <w:rPr>
                <w:rFonts w:ascii="Times New Roman" w:hAnsi="Times New Roman" w:cs="Times New Roman"/>
                <w:i/>
                <w:color w:val="auto"/>
                <w:sz w:val="24"/>
                <w:szCs w:val="24"/>
              </w:rPr>
              <w:t xml:space="preserve"> Примерная тематика для написания научных докладов, рефератов</w:t>
            </w:r>
          </w:p>
        </w:tc>
        <w:tc>
          <w:tcPr>
            <w:tcW w:w="978" w:type="dxa"/>
            <w:shd w:val="clear" w:color="auto" w:fill="auto"/>
          </w:tcPr>
          <w:p w14:paraId="6392A81B">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26</w:t>
            </w:r>
          </w:p>
        </w:tc>
      </w:tr>
      <w:tr w14:paraId="30A610C7">
        <w:tblPrEx>
          <w:tblCellMar>
            <w:top w:w="0" w:type="dxa"/>
            <w:left w:w="108" w:type="dxa"/>
            <w:bottom w:w="0" w:type="dxa"/>
            <w:right w:w="108" w:type="dxa"/>
          </w:tblCellMar>
        </w:tblPrEx>
        <w:trPr>
          <w:jc w:val="center"/>
        </w:trPr>
        <w:tc>
          <w:tcPr>
            <w:tcW w:w="516" w:type="dxa"/>
            <w:shd w:val="clear" w:color="auto" w:fill="auto"/>
          </w:tcPr>
          <w:p w14:paraId="623E95C6">
            <w:pPr>
              <w:spacing w:after="0" w:line="240" w:lineRule="auto"/>
              <w:contextualSpacing/>
              <w:rPr>
                <w:rFonts w:ascii="Times New Roman" w:hAnsi="Times New Roman" w:eastAsia="Calibri" w:cs="Times New Roman"/>
                <w:color w:val="auto"/>
                <w:sz w:val="24"/>
                <w:szCs w:val="24"/>
              </w:rPr>
            </w:pPr>
          </w:p>
        </w:tc>
        <w:tc>
          <w:tcPr>
            <w:tcW w:w="8135" w:type="dxa"/>
            <w:shd w:val="clear" w:color="auto" w:fill="auto"/>
          </w:tcPr>
          <w:p w14:paraId="4D3DD3F8">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10.5 Кейс -задачи</w:t>
            </w:r>
          </w:p>
        </w:tc>
        <w:tc>
          <w:tcPr>
            <w:tcW w:w="978" w:type="dxa"/>
            <w:shd w:val="clear" w:color="auto" w:fill="auto"/>
          </w:tcPr>
          <w:p w14:paraId="5A293519">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29</w:t>
            </w:r>
          </w:p>
        </w:tc>
      </w:tr>
      <w:tr w14:paraId="3FA0A126">
        <w:tblPrEx>
          <w:tblCellMar>
            <w:top w:w="0" w:type="dxa"/>
            <w:left w:w="108" w:type="dxa"/>
            <w:bottom w:w="0" w:type="dxa"/>
            <w:right w:w="108" w:type="dxa"/>
          </w:tblCellMar>
        </w:tblPrEx>
        <w:trPr>
          <w:jc w:val="center"/>
        </w:trPr>
        <w:tc>
          <w:tcPr>
            <w:tcW w:w="516" w:type="dxa"/>
            <w:shd w:val="clear" w:color="auto" w:fill="auto"/>
          </w:tcPr>
          <w:p w14:paraId="02AF6FE4">
            <w:pPr>
              <w:spacing w:after="0" w:line="240" w:lineRule="auto"/>
              <w:contextualSpacing/>
              <w:rPr>
                <w:rFonts w:ascii="Times New Roman" w:hAnsi="Times New Roman" w:eastAsia="Calibri" w:cs="Times New Roman"/>
                <w:color w:val="auto"/>
                <w:sz w:val="24"/>
                <w:szCs w:val="24"/>
              </w:rPr>
            </w:pPr>
          </w:p>
        </w:tc>
        <w:tc>
          <w:tcPr>
            <w:tcW w:w="8135" w:type="dxa"/>
            <w:shd w:val="clear" w:color="auto" w:fill="auto"/>
          </w:tcPr>
          <w:p w14:paraId="7AAD5845">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10.6. Тесты</w:t>
            </w:r>
          </w:p>
        </w:tc>
        <w:tc>
          <w:tcPr>
            <w:tcW w:w="978" w:type="dxa"/>
            <w:shd w:val="clear" w:color="auto" w:fill="auto"/>
          </w:tcPr>
          <w:p w14:paraId="73837BAC">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31</w:t>
            </w:r>
          </w:p>
        </w:tc>
      </w:tr>
      <w:tr w14:paraId="64F0FDBC">
        <w:tblPrEx>
          <w:tblCellMar>
            <w:top w:w="0" w:type="dxa"/>
            <w:left w:w="108" w:type="dxa"/>
            <w:bottom w:w="0" w:type="dxa"/>
            <w:right w:w="108" w:type="dxa"/>
          </w:tblCellMar>
        </w:tblPrEx>
        <w:trPr>
          <w:jc w:val="center"/>
        </w:trPr>
        <w:tc>
          <w:tcPr>
            <w:tcW w:w="516" w:type="dxa"/>
            <w:shd w:val="clear" w:color="auto" w:fill="auto"/>
          </w:tcPr>
          <w:p w14:paraId="6D0337CF">
            <w:pPr>
              <w:spacing w:after="0" w:line="240" w:lineRule="auto"/>
              <w:contextualSpacing/>
              <w:rPr>
                <w:rFonts w:ascii="Times New Roman" w:hAnsi="Times New Roman" w:eastAsia="Calibri" w:cs="Times New Roman"/>
                <w:color w:val="auto"/>
                <w:sz w:val="24"/>
                <w:szCs w:val="24"/>
              </w:rPr>
            </w:pPr>
          </w:p>
        </w:tc>
        <w:tc>
          <w:tcPr>
            <w:tcW w:w="8135" w:type="dxa"/>
            <w:shd w:val="clear" w:color="auto" w:fill="auto"/>
          </w:tcPr>
          <w:p w14:paraId="4EEF0FDC">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10.7.</w:t>
            </w:r>
            <w:r>
              <w:rPr>
                <w:rFonts w:ascii="Times New Roman" w:hAnsi="Times New Roman" w:cs="Times New Roman"/>
                <w:i/>
                <w:color w:val="auto"/>
                <w:sz w:val="24"/>
                <w:szCs w:val="24"/>
              </w:rPr>
              <w:t>Критерии оценки знаний обучающегося</w:t>
            </w:r>
          </w:p>
        </w:tc>
        <w:tc>
          <w:tcPr>
            <w:tcW w:w="978" w:type="dxa"/>
            <w:shd w:val="clear" w:color="auto" w:fill="auto"/>
          </w:tcPr>
          <w:p w14:paraId="0C07EB1E">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33</w:t>
            </w:r>
          </w:p>
        </w:tc>
      </w:tr>
      <w:tr w14:paraId="649B8F20">
        <w:tblPrEx>
          <w:tblCellMar>
            <w:top w:w="0" w:type="dxa"/>
            <w:left w:w="108" w:type="dxa"/>
            <w:bottom w:w="0" w:type="dxa"/>
            <w:right w:w="108" w:type="dxa"/>
          </w:tblCellMar>
        </w:tblPrEx>
        <w:trPr>
          <w:jc w:val="center"/>
        </w:trPr>
        <w:tc>
          <w:tcPr>
            <w:tcW w:w="516" w:type="dxa"/>
            <w:shd w:val="clear" w:color="auto" w:fill="auto"/>
          </w:tcPr>
          <w:p w14:paraId="2A1B908F">
            <w:pPr>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c>
          <w:tcPr>
            <w:tcW w:w="8135" w:type="dxa"/>
            <w:shd w:val="clear" w:color="auto" w:fill="auto"/>
          </w:tcPr>
          <w:p w14:paraId="09C4C9CD">
            <w:pPr>
              <w:spacing w:after="0" w:line="240" w:lineRule="auto"/>
              <w:jc w:val="both"/>
              <w:rPr>
                <w:rFonts w:ascii="Times New Roman" w:hAnsi="Times New Roman" w:eastAsia="Calibri" w:cs="Times New Roman"/>
                <w:color w:val="auto"/>
                <w:sz w:val="24"/>
                <w:szCs w:val="24"/>
              </w:rPr>
            </w:pPr>
            <w:r>
              <w:rPr>
                <w:rFonts w:ascii="Times New Roman" w:hAnsi="Times New Roman" w:cs="Times New Roman"/>
                <w:bCs/>
                <w:color w:val="auto"/>
                <w:sz w:val="24"/>
                <w:szCs w:val="24"/>
              </w:rPr>
              <w:t>Лист внесения изменений в рабочую программу учебной дисциплины</w:t>
            </w:r>
            <w:r>
              <w:rPr>
                <w:rFonts w:ascii="Times New Roman" w:hAnsi="Times New Roman" w:eastAsia="Calibri" w:cs="Times New Roman"/>
                <w:color w:val="auto"/>
                <w:sz w:val="24"/>
                <w:szCs w:val="24"/>
              </w:rPr>
              <w:t xml:space="preserve"> </w:t>
            </w:r>
          </w:p>
        </w:tc>
        <w:tc>
          <w:tcPr>
            <w:tcW w:w="978" w:type="dxa"/>
            <w:shd w:val="clear" w:color="auto" w:fill="auto"/>
          </w:tcPr>
          <w:p w14:paraId="09D0D3C4">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36</w:t>
            </w:r>
          </w:p>
        </w:tc>
      </w:tr>
    </w:tbl>
    <w:p w14:paraId="00FD61BC">
      <w:pPr>
        <w:spacing w:after="0" w:line="240" w:lineRule="auto"/>
        <w:rPr>
          <w:rFonts w:ascii="Times New Roman" w:hAnsi="Times New Roman" w:eastAsia="Times New Roman" w:cs="Times New Roman"/>
          <w:color w:val="auto"/>
          <w:sz w:val="24"/>
          <w:szCs w:val="24"/>
          <w:lang w:eastAsia="ru-RU"/>
        </w:rPr>
      </w:pPr>
    </w:p>
    <w:p w14:paraId="27586524">
      <w:pPr>
        <w:spacing w:after="0" w:line="240" w:lineRule="auto"/>
        <w:rPr>
          <w:rFonts w:ascii="Times New Roman" w:hAnsi="Times New Roman" w:eastAsia="Calibri" w:cs="Times New Roman"/>
          <w:b/>
          <w:caps/>
          <w:color w:val="auto"/>
          <w:lang w:eastAsia="ru-RU"/>
        </w:rPr>
      </w:pPr>
    </w:p>
    <w:p w14:paraId="259F9DD1">
      <w:pPr>
        <w:suppressAutoHyphens/>
        <w:spacing w:after="0" w:line="240" w:lineRule="auto"/>
        <w:rPr>
          <w:rFonts w:ascii="Times New Roman" w:hAnsi="Times New Roman" w:eastAsia="Calibri" w:cs="Times New Roman"/>
          <w:bCs/>
          <w:color w:val="auto"/>
          <w:sz w:val="20"/>
          <w:szCs w:val="20"/>
          <w:lang w:eastAsia="ru-RU"/>
        </w:rPr>
      </w:pPr>
    </w:p>
    <w:p w14:paraId="05B47870">
      <w:pPr>
        <w:suppressAutoHyphens/>
        <w:spacing w:after="0" w:line="240" w:lineRule="auto"/>
        <w:rPr>
          <w:rFonts w:ascii="Times New Roman" w:hAnsi="Times New Roman" w:eastAsia="Calibri" w:cs="Times New Roman"/>
          <w:bCs/>
          <w:color w:val="auto"/>
          <w:sz w:val="20"/>
          <w:szCs w:val="20"/>
          <w:lang w:eastAsia="ru-RU"/>
        </w:rPr>
      </w:pPr>
    </w:p>
    <w:p w14:paraId="375102D3">
      <w:pPr>
        <w:suppressAutoHyphens/>
        <w:spacing w:after="0" w:line="240" w:lineRule="auto"/>
        <w:rPr>
          <w:rFonts w:ascii="Times New Roman" w:hAnsi="Times New Roman" w:eastAsia="Calibri" w:cs="Times New Roman"/>
          <w:color w:val="auto"/>
          <w:sz w:val="20"/>
          <w:szCs w:val="20"/>
          <w:lang w:eastAsia="ru-RU"/>
        </w:rPr>
      </w:pPr>
    </w:p>
    <w:p w14:paraId="2F6452EC">
      <w:pPr>
        <w:tabs>
          <w:tab w:val="left" w:pos="6480"/>
        </w:tabs>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Calibri" w:cs="Times New Roman"/>
          <w:b/>
          <w:color w:val="auto"/>
          <w:sz w:val="20"/>
          <w:szCs w:val="20"/>
          <w:lang w:eastAsia="ru-RU"/>
        </w:rPr>
        <w:br w:type="page"/>
      </w:r>
      <w:r>
        <w:rPr>
          <w:rFonts w:ascii="Times New Roman" w:hAnsi="Times New Roman" w:eastAsia="Times New Roman" w:cs="Times New Roman"/>
          <w:b/>
          <w:color w:val="auto"/>
          <w:sz w:val="26"/>
          <w:szCs w:val="26"/>
          <w:lang w:eastAsia="ru-RU"/>
        </w:rPr>
        <w:t>1. ОРГАНИЗАЦИОННО-МЕТОДИЧЕСКИЙ РАЗДЕЛ</w:t>
      </w:r>
    </w:p>
    <w:p w14:paraId="331D8F2C">
      <w:pPr>
        <w:keepNext/>
        <w:widowControl w:val="0"/>
        <w:spacing w:after="0" w:line="276" w:lineRule="auto"/>
        <w:jc w:val="both"/>
        <w:outlineLvl w:val="1"/>
        <w:rPr>
          <w:rFonts w:ascii="Times New Roman" w:hAnsi="Times New Roman" w:eastAsia="Times New Roman" w:cs="Times New Roman"/>
          <w:color w:val="auto"/>
          <w:sz w:val="26"/>
          <w:szCs w:val="26"/>
          <w:lang w:eastAsia="ru-RU"/>
        </w:rPr>
      </w:pPr>
    </w:p>
    <w:p w14:paraId="4C99303F">
      <w:pPr>
        <w:keepNext/>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Рабочая программа дисциплины </w:t>
      </w:r>
      <w:r>
        <w:rPr>
          <w:rFonts w:ascii="Times New Roman" w:hAnsi="Times New Roman" w:eastAsia="Calibri" w:cs="Times New Roman"/>
          <w:color w:val="auto"/>
          <w:sz w:val="26"/>
          <w:szCs w:val="26"/>
        </w:rPr>
        <w:t xml:space="preserve">(далее - РП) </w:t>
      </w:r>
      <w:r>
        <w:rPr>
          <w:rFonts w:ascii="Times New Roman" w:hAnsi="Times New Roman" w:eastAsia="Times New Roman" w:cs="Times New Roman"/>
          <w:color w:val="auto"/>
          <w:sz w:val="26"/>
          <w:szCs w:val="26"/>
          <w:lang w:eastAsia="ru-RU"/>
        </w:rPr>
        <w:t xml:space="preserve">«Государственная политика» разработана для обучающихся, обучающихся по направлению 38.03.02 «Менеджмент» профиль «Государственное и муниципальное управление», в соответствии с требованиями ФГОС ВО по данному направлению. </w:t>
      </w:r>
    </w:p>
    <w:p w14:paraId="3C804A3D">
      <w:pPr>
        <w:keepNext/>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Данная дисциплина относится к дисциплинам по выбору, части, формируемой участниками образовательных отношений.</w:t>
      </w:r>
    </w:p>
    <w:p w14:paraId="3F9F5A92">
      <w:pPr>
        <w:keepNext/>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Общая трудоемкость освоения дисциплины составляет 3 зач. ед., 108 часов. Учебным планом предусмотрены лекционные занятия 20 ч., практические занятия 16 ч., самостоятельная работа 72 ч. для очной формы обучения.</w:t>
      </w:r>
    </w:p>
    <w:p w14:paraId="6CF12350">
      <w:pPr>
        <w:keepNext/>
        <w:widowControl w:val="0"/>
        <w:autoSpaceDE w:val="0"/>
        <w:autoSpaceDN w:val="0"/>
        <w:adjustRightInd w:val="0"/>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Форма контроля: экзамен  для очной формы обучения в 7 семестре.</w:t>
      </w:r>
    </w:p>
    <w:p w14:paraId="04EE70CC">
      <w:pPr>
        <w:widowControl w:val="0"/>
        <w:kinsoku w:val="0"/>
        <w:overflowPunct w:val="0"/>
        <w:autoSpaceDE w:val="0"/>
        <w:autoSpaceDN w:val="0"/>
        <w:adjustRightInd w:val="0"/>
        <w:spacing w:before="4" w:after="0" w:line="240" w:lineRule="auto"/>
        <w:rPr>
          <w:rFonts w:ascii="Times New Roman" w:hAnsi="Times New Roman" w:eastAsia="Times New Roman" w:cs="Times New Roman"/>
          <w:color w:val="auto"/>
          <w:sz w:val="26"/>
          <w:szCs w:val="26"/>
          <w:lang w:eastAsia="ru-RU"/>
        </w:rPr>
      </w:pPr>
    </w:p>
    <w:p w14:paraId="26FFD45F">
      <w:pPr>
        <w:pStyle w:val="23"/>
        <w:numPr>
          <w:ilvl w:val="1"/>
          <w:numId w:val="2"/>
        </w:numPr>
        <w:jc w:val="center"/>
        <w:rPr>
          <w:rFonts w:eastAsia="Times New Roman"/>
          <w:b/>
          <w:bCs/>
          <w:color w:val="auto"/>
          <w:sz w:val="26"/>
          <w:szCs w:val="26"/>
        </w:rPr>
      </w:pPr>
      <w:r>
        <w:rPr>
          <w:rFonts w:eastAsia="Times New Roman"/>
          <w:b/>
          <w:bCs/>
          <w:color w:val="auto"/>
          <w:sz w:val="26"/>
          <w:szCs w:val="26"/>
        </w:rPr>
        <w:t>Цели и задачи изучения дисциплины</w:t>
      </w:r>
    </w:p>
    <w:p w14:paraId="47A221D3">
      <w:pPr>
        <w:spacing w:after="0" w:line="276" w:lineRule="auto"/>
        <w:ind w:right="-283"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Цель</w:t>
      </w:r>
      <w:r>
        <w:rPr>
          <w:rFonts w:ascii="Times New Roman" w:hAnsi="Times New Roman" w:eastAsia="Times New Roman" w:cs="Times New Roman"/>
          <w:color w:val="auto"/>
          <w:sz w:val="26"/>
          <w:szCs w:val="26"/>
          <w:lang w:eastAsia="ru-RU"/>
        </w:rPr>
        <w:t xml:space="preserve"> изучения дисциплины Государственная политика» является всестороннее ознакомление студентов с основными видами, концепциями и методами государственной политики, формирование у них целостного представления о современных механизмах государственного воздействия на важнейшие сферы общественной жизни. </w:t>
      </w:r>
    </w:p>
    <w:p w14:paraId="5ED13EEF">
      <w:pPr>
        <w:spacing w:after="0" w:line="276" w:lineRule="auto"/>
        <w:jc w:val="both"/>
        <w:rPr>
          <w:rFonts w:ascii="Times New Roman" w:hAnsi="Times New Roman" w:cs="Times New Roman"/>
          <w:color w:val="auto"/>
          <w:sz w:val="26"/>
          <w:szCs w:val="26"/>
        </w:rPr>
      </w:pPr>
      <w:r>
        <w:rPr>
          <w:rFonts w:ascii="Times New Roman" w:hAnsi="Times New Roman" w:cs="Times New Roman"/>
          <w:b/>
          <w:color w:val="auto"/>
          <w:sz w:val="26"/>
          <w:szCs w:val="26"/>
        </w:rPr>
        <w:t>Задачами</w:t>
      </w:r>
      <w:r>
        <w:rPr>
          <w:rFonts w:ascii="Times New Roman" w:hAnsi="Times New Roman" w:cs="Times New Roman"/>
          <w:color w:val="auto"/>
          <w:sz w:val="26"/>
          <w:szCs w:val="26"/>
        </w:rPr>
        <w:t xml:space="preserve"> освоения дисциплины </w:t>
      </w:r>
      <w:r>
        <w:rPr>
          <w:rFonts w:ascii="Times New Roman" w:hAnsi="Times New Roman" w:cs="Times New Roman"/>
          <w:bCs/>
          <w:color w:val="auto"/>
          <w:sz w:val="26"/>
          <w:szCs w:val="26"/>
        </w:rPr>
        <w:t>«Государственная политика» я</w:t>
      </w:r>
      <w:r>
        <w:rPr>
          <w:rFonts w:ascii="Times New Roman" w:hAnsi="Times New Roman" w:cs="Times New Roman"/>
          <w:color w:val="auto"/>
          <w:sz w:val="26"/>
          <w:szCs w:val="26"/>
        </w:rPr>
        <w:t xml:space="preserve">вляются: </w:t>
      </w:r>
    </w:p>
    <w:p w14:paraId="4D4354F7">
      <w:pPr>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помощь в овладении теоретическими основами государственной политики как научной и учебной дисциплины; </w:t>
      </w:r>
    </w:p>
    <w:p w14:paraId="6CBEEBCE">
      <w:pPr>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w:t>
      </w:r>
      <w:r>
        <w:rPr>
          <w:rFonts w:ascii="Times New Roman" w:hAnsi="Times New Roman" w:cs="Times New Roman"/>
          <w:color w:val="auto"/>
          <w:sz w:val="26"/>
          <w:szCs w:val="26"/>
        </w:rPr>
        <w:tab/>
      </w:r>
      <w:r>
        <w:rPr>
          <w:rFonts w:ascii="Times New Roman" w:hAnsi="Times New Roman" w:cs="Times New Roman"/>
          <w:color w:val="auto"/>
          <w:sz w:val="26"/>
          <w:szCs w:val="26"/>
        </w:rPr>
        <w:t xml:space="preserve">сформирование у студентов понятийно-категориальный аппарат государственной политики; </w:t>
      </w:r>
    </w:p>
    <w:p w14:paraId="28C1681E">
      <w:pPr>
        <w:spacing w:after="0" w:line="276" w:lineRule="auto"/>
        <w:ind w:right="-425"/>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w:t>
      </w:r>
      <w:r>
        <w:rPr>
          <w:rFonts w:ascii="Times New Roman" w:hAnsi="Times New Roman" w:cs="Times New Roman"/>
          <w:color w:val="auto"/>
          <w:sz w:val="26"/>
          <w:szCs w:val="26"/>
        </w:rPr>
        <w:tab/>
      </w:r>
      <w:r>
        <w:rPr>
          <w:rFonts w:ascii="Times New Roman" w:hAnsi="Times New Roman" w:cs="Times New Roman"/>
          <w:color w:val="auto"/>
          <w:sz w:val="26"/>
          <w:szCs w:val="26"/>
        </w:rPr>
        <w:t xml:space="preserve"> ознакомление студентов с имеющимися главными направлениями государственной политики в современных условиях; </w:t>
      </w:r>
    </w:p>
    <w:p w14:paraId="0A66710A">
      <w:pPr>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w:t>
      </w:r>
      <w:r>
        <w:rPr>
          <w:rFonts w:ascii="Times New Roman" w:hAnsi="Times New Roman" w:cs="Times New Roman"/>
          <w:color w:val="auto"/>
          <w:sz w:val="26"/>
          <w:szCs w:val="26"/>
        </w:rPr>
        <w:tab/>
      </w:r>
      <w:r>
        <w:rPr>
          <w:rFonts w:ascii="Times New Roman" w:hAnsi="Times New Roman" w:cs="Times New Roman"/>
          <w:color w:val="auto"/>
          <w:sz w:val="26"/>
          <w:szCs w:val="26"/>
        </w:rPr>
        <w:t xml:space="preserve"> сформирование у студентов навыков самостоятельного анализа государственной политики. </w:t>
      </w:r>
    </w:p>
    <w:p w14:paraId="5C4F38CB">
      <w:pPr>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-изучение реальных механизмов осуществления государственной политики; </w:t>
      </w:r>
    </w:p>
    <w:p w14:paraId="508E7E97">
      <w:pPr>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-знакомство с различными видами и направлениями государственной политики в современных условиях;</w:t>
      </w:r>
    </w:p>
    <w:p w14:paraId="664F226E">
      <w:pPr>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-получение навыков самостоятельного анализа государственной политики </w:t>
      </w:r>
    </w:p>
    <w:p w14:paraId="185440B8">
      <w:pPr>
        <w:pStyle w:val="46"/>
        <w:shd w:val="clear" w:color="auto" w:fill="auto"/>
        <w:tabs>
          <w:tab w:val="left" w:pos="787"/>
        </w:tabs>
        <w:spacing w:before="0" w:after="0" w:line="276" w:lineRule="auto"/>
        <w:ind w:right="20" w:firstLine="0"/>
        <w:jc w:val="both"/>
        <w:rPr>
          <w:color w:val="auto"/>
          <w:sz w:val="26"/>
          <w:szCs w:val="26"/>
        </w:rPr>
      </w:pPr>
      <w:r>
        <w:rPr>
          <w:color w:val="auto"/>
          <w:sz w:val="26"/>
          <w:szCs w:val="26"/>
        </w:rPr>
        <w:t>-получение знаний о современных концепциях и проблемах государственной политики;</w:t>
      </w:r>
    </w:p>
    <w:p w14:paraId="2D9713DC">
      <w:pPr>
        <w:pStyle w:val="46"/>
        <w:shd w:val="clear" w:color="auto" w:fill="auto"/>
        <w:tabs>
          <w:tab w:val="left" w:pos="778"/>
        </w:tabs>
        <w:spacing w:before="0" w:after="0" w:line="276" w:lineRule="auto"/>
        <w:ind w:right="20" w:firstLine="0"/>
        <w:jc w:val="both"/>
        <w:rPr>
          <w:color w:val="auto"/>
          <w:sz w:val="26"/>
          <w:szCs w:val="26"/>
        </w:rPr>
      </w:pPr>
      <w:r>
        <w:rPr>
          <w:color w:val="auto"/>
          <w:sz w:val="26"/>
          <w:szCs w:val="26"/>
        </w:rPr>
        <w:t>-подготовка обучающихся к решению профессиональных задач в области государственного управления в условиях современной политической действительности.</w:t>
      </w:r>
    </w:p>
    <w:p w14:paraId="4DE32B1A">
      <w:pPr>
        <w:pStyle w:val="17"/>
        <w:spacing w:line="276" w:lineRule="auto"/>
        <w:jc w:val="center"/>
        <w:rPr>
          <w:b/>
          <w:bCs/>
          <w:color w:val="auto"/>
          <w:sz w:val="26"/>
          <w:szCs w:val="26"/>
        </w:rPr>
      </w:pPr>
      <w:r>
        <w:rPr>
          <w:b/>
          <w:bCs/>
          <w:color w:val="auto"/>
          <w:sz w:val="26"/>
          <w:szCs w:val="26"/>
        </w:rPr>
        <w:t>1.2. Требования к результатам освоения дисциплины:</w:t>
      </w:r>
    </w:p>
    <w:p w14:paraId="3731A04D">
      <w:pPr>
        <w:spacing w:after="0" w:line="276" w:lineRule="auto"/>
        <w:ind w:firstLine="708"/>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итоге освоения знаний, умений, приобретения компетенций в рамках изучаемой дисциплины, магистрант будет готов к решению профессиональных задач по определенным образовательной программой видам деятельности:</w:t>
      </w:r>
      <w:r>
        <w:rPr>
          <w:color w:val="auto"/>
          <w:sz w:val="26"/>
          <w:szCs w:val="26"/>
        </w:rPr>
        <w:t xml:space="preserve"> </w:t>
      </w:r>
      <w:r>
        <w:rPr>
          <w:rFonts w:ascii="Times New Roman" w:hAnsi="Times New Roman" w:cs="Times New Roman"/>
          <w:color w:val="auto"/>
          <w:sz w:val="26"/>
          <w:szCs w:val="26"/>
        </w:rPr>
        <w:t>организационно-управленческой, аналитической деятельности.</w:t>
      </w:r>
    </w:p>
    <w:p w14:paraId="22505AA8">
      <w:pPr>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 результате изучения данной дисциплины у обучающихся формируются следующие компетенции (элементы компетенций)</w:t>
      </w:r>
    </w:p>
    <w:p w14:paraId="56F6F5C4">
      <w:pPr>
        <w:spacing w:after="0" w:line="276" w:lineRule="auto"/>
        <w:ind w:firstLine="709"/>
        <w:jc w:val="both"/>
        <w:rPr>
          <w:rFonts w:ascii="Times New Roman" w:hAnsi="Times New Roman" w:eastAsia="Calibri" w:cs="Times New Roman"/>
          <w:color w:val="auto"/>
          <w:sz w:val="26"/>
          <w:szCs w:val="26"/>
          <w:lang w:eastAsia="ru-RU"/>
        </w:rPr>
      </w:pPr>
    </w:p>
    <w:p w14:paraId="7B4628B5">
      <w:pPr>
        <w:tabs>
          <w:tab w:val="left" w:pos="426"/>
        </w:tabs>
        <w:spacing w:after="0" w:line="276" w:lineRule="auto"/>
        <w:jc w:val="right"/>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Таблица 1</w:t>
      </w:r>
    </w:p>
    <w:p w14:paraId="499C98EA">
      <w:pPr>
        <w:spacing w:after="0" w:line="276" w:lineRule="auto"/>
        <w:jc w:val="center"/>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 xml:space="preserve">Перечень </w:t>
      </w:r>
    </w:p>
    <w:p w14:paraId="622250E5">
      <w:pPr>
        <w:spacing w:after="0" w:line="276" w:lineRule="auto"/>
        <w:jc w:val="center"/>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сформированных</w:t>
      </w:r>
      <w:r>
        <w:rPr>
          <w:rFonts w:ascii="Times New Roman" w:hAnsi="Times New Roman" w:eastAsia="Calibri" w:cs="Times New Roman"/>
          <w:color w:val="auto"/>
          <w:sz w:val="26"/>
          <w:szCs w:val="26"/>
          <w:lang w:eastAsia="ru-RU"/>
        </w:rPr>
        <w:t xml:space="preserve"> </w:t>
      </w:r>
      <w:r>
        <w:rPr>
          <w:rFonts w:ascii="Times New Roman" w:hAnsi="Times New Roman" w:eastAsia="Calibri" w:cs="Times New Roman"/>
          <w:b/>
          <w:color w:val="auto"/>
          <w:sz w:val="26"/>
          <w:szCs w:val="26"/>
          <w:lang w:eastAsia="ru-RU"/>
        </w:rPr>
        <w:t>универсальных компетенций в процессе освоения дисциплины</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4"/>
        <w:gridCol w:w="2670"/>
        <w:gridCol w:w="934"/>
        <w:gridCol w:w="3993"/>
      </w:tblGrid>
      <w:tr w14:paraId="500B1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031" w:type="pct"/>
            <w:vAlign w:val="center"/>
          </w:tcPr>
          <w:p w14:paraId="7CDCFC1D">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03972183">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Calibri" w:cs="Times New Roman"/>
                <w:b/>
                <w:bCs/>
                <w:color w:val="auto"/>
                <w:sz w:val="18"/>
                <w:szCs w:val="18"/>
                <w:lang w:eastAsia="ru-RU"/>
              </w:rPr>
              <w:t>компетенции</w:t>
            </w:r>
          </w:p>
        </w:tc>
        <w:tc>
          <w:tcPr>
            <w:tcW w:w="1395" w:type="pct"/>
            <w:vAlign w:val="center"/>
          </w:tcPr>
          <w:p w14:paraId="41F0B172">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0863AB29">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индикатора достижения</w:t>
            </w:r>
          </w:p>
          <w:p w14:paraId="0C454A56">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компе</w:t>
            </w:r>
            <w:r>
              <w:rPr>
                <w:rFonts w:ascii="Times New Roman" w:hAnsi="Times New Roman" w:eastAsia="Calibri" w:cs="Times New Roman"/>
                <w:b/>
                <w:bCs/>
                <w:color w:val="auto"/>
                <w:sz w:val="18"/>
                <w:szCs w:val="18"/>
                <w:lang w:eastAsia="ru-RU"/>
              </w:rPr>
              <w:softHyphen/>
            </w:r>
            <w:r>
              <w:rPr>
                <w:rFonts w:ascii="Times New Roman" w:hAnsi="Times New Roman" w:eastAsia="Calibri" w:cs="Times New Roman"/>
                <w:b/>
                <w:bCs/>
                <w:color w:val="auto"/>
                <w:sz w:val="18"/>
                <w:szCs w:val="18"/>
                <w:lang w:eastAsia="ru-RU"/>
              </w:rPr>
              <w:t>тенции</w:t>
            </w:r>
          </w:p>
        </w:tc>
        <w:tc>
          <w:tcPr>
            <w:tcW w:w="2574" w:type="pct"/>
            <w:gridSpan w:val="2"/>
            <w:vAlign w:val="center"/>
          </w:tcPr>
          <w:p w14:paraId="0A0CEC39">
            <w:pPr>
              <w:spacing w:after="0" w:line="240" w:lineRule="auto"/>
              <w:ind w:left="11" w:hanging="11"/>
              <w:jc w:val="center"/>
              <w:rPr>
                <w:rFonts w:ascii="Times New Roman" w:hAnsi="Times New Roman" w:eastAsia="Times New Roman" w:cs="Times New Roman"/>
                <w:b/>
                <w:bCs/>
                <w:color w:val="auto"/>
                <w:sz w:val="18"/>
                <w:szCs w:val="18"/>
                <w:lang w:eastAsia="ru-RU"/>
              </w:rPr>
            </w:pPr>
            <w:r>
              <w:rPr>
                <w:rFonts w:ascii="Times New Roman" w:hAnsi="Times New Roman" w:eastAsia="Times New Roman" w:cs="Times New Roman"/>
                <w:b/>
                <w:bCs/>
                <w:color w:val="auto"/>
                <w:sz w:val="18"/>
                <w:szCs w:val="18"/>
                <w:lang w:eastAsia="ru-RU"/>
              </w:rPr>
              <w:t>Планируемые результаты обучения</w:t>
            </w:r>
          </w:p>
          <w:p w14:paraId="76B91353">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Times New Roman" w:cs="Times New Roman"/>
                <w:b/>
                <w:bCs/>
                <w:color w:val="auto"/>
                <w:sz w:val="18"/>
                <w:szCs w:val="18"/>
                <w:lang w:eastAsia="ru-RU"/>
              </w:rPr>
              <w:t>по дисциплине (ЗУН)</w:t>
            </w:r>
          </w:p>
        </w:tc>
      </w:tr>
      <w:tr w14:paraId="38A75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1031" w:type="pct"/>
            <w:vMerge w:val="restart"/>
            <w:tcBorders>
              <w:bottom w:val="single" w:color="000000" w:sz="6" w:space="0"/>
              <w:right w:val="single" w:color="000000" w:sz="6" w:space="0"/>
            </w:tcBorders>
            <w:shd w:val="clear" w:color="auto" w:fill="FFFFFF"/>
          </w:tcPr>
          <w:p w14:paraId="5F335948">
            <w:pPr>
              <w:jc w:val="both"/>
              <w:rPr>
                <w:rFonts w:ascii="Times New Roman" w:hAnsi="Times New Roman" w:cs="Times New Roman"/>
                <w:color w:val="auto"/>
                <w:sz w:val="18"/>
                <w:szCs w:val="18"/>
              </w:rPr>
            </w:pPr>
            <w:r>
              <w:rPr>
                <w:rFonts w:ascii="Times New Roman" w:hAnsi="Times New Roman" w:cs="Times New Roman"/>
                <w:b/>
                <w:color w:val="auto"/>
                <w:sz w:val="18"/>
                <w:szCs w:val="18"/>
              </w:rPr>
              <w:t>УК-1.</w:t>
            </w:r>
            <w:r>
              <w:rPr>
                <w:rFonts w:ascii="Times New Roman" w:hAnsi="Times New Roman" w:cs="Times New Roman"/>
                <w:color w:val="auto"/>
                <w:sz w:val="18"/>
                <w:szCs w:val="18"/>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1395" w:type="pct"/>
            <w:vMerge w:val="restart"/>
          </w:tcPr>
          <w:p w14:paraId="358A3A2E">
            <w:pPr>
              <w:spacing w:after="0" w:line="240" w:lineRule="auto"/>
              <w:jc w:val="both"/>
              <w:rPr>
                <w:rFonts w:ascii="Times New Roman" w:hAnsi="Times New Roman" w:cs="Times New Roman"/>
                <w:color w:val="auto"/>
                <w:sz w:val="18"/>
                <w:szCs w:val="18"/>
              </w:rPr>
            </w:pPr>
            <w:r>
              <w:rPr>
                <w:rFonts w:ascii="Times New Roman" w:hAnsi="Times New Roman" w:cs="Times New Roman"/>
                <w:b/>
                <w:color w:val="auto"/>
                <w:sz w:val="18"/>
                <w:szCs w:val="18"/>
              </w:rPr>
              <w:t>ИД-9</w:t>
            </w:r>
            <w:r>
              <w:rPr>
                <w:rFonts w:ascii="Times New Roman" w:hAnsi="Times New Roman" w:cs="Times New Roman"/>
                <w:b/>
                <w:color w:val="auto"/>
                <w:sz w:val="18"/>
                <w:szCs w:val="18"/>
                <w:vertAlign w:val="subscript"/>
              </w:rPr>
              <w:t>УК-1.</w:t>
            </w:r>
            <w:r>
              <w:rPr>
                <w:rFonts w:ascii="Times New Roman" w:hAnsi="Times New Roman" w:cs="Times New Roman"/>
                <w:color w:val="auto"/>
                <w:sz w:val="18"/>
                <w:szCs w:val="18"/>
              </w:rPr>
              <w:t xml:space="preserve"> Определяет, интерпретирует и ранжирует</w:t>
            </w:r>
          </w:p>
          <w:p w14:paraId="69EED9D8">
            <w:pPr>
              <w:spacing w:after="0" w:line="240" w:lineRule="auto"/>
              <w:jc w:val="both"/>
              <w:rPr>
                <w:rFonts w:ascii="Times New Roman" w:hAnsi="Times New Roman" w:cs="Times New Roman"/>
                <w:color w:val="auto"/>
                <w:sz w:val="18"/>
                <w:szCs w:val="18"/>
              </w:rPr>
            </w:pPr>
            <w:r>
              <w:rPr>
                <w:rFonts w:ascii="Times New Roman" w:hAnsi="Times New Roman" w:cs="Times New Roman"/>
                <w:color w:val="auto"/>
                <w:sz w:val="18"/>
                <w:szCs w:val="18"/>
              </w:rPr>
              <w:t>информацию, требуемую для решения поставленной задачи</w:t>
            </w:r>
          </w:p>
          <w:p w14:paraId="00BFEB23">
            <w:pPr>
              <w:jc w:val="both"/>
              <w:rPr>
                <w:rFonts w:ascii="Times New Roman" w:hAnsi="Times New Roman" w:cs="Times New Roman"/>
                <w:color w:val="auto"/>
                <w:sz w:val="18"/>
                <w:szCs w:val="18"/>
              </w:rPr>
            </w:pPr>
          </w:p>
        </w:tc>
        <w:tc>
          <w:tcPr>
            <w:tcW w:w="488"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4E3771C5">
            <w:pPr>
              <w:spacing w:after="0" w:line="240" w:lineRule="auto"/>
              <w:ind w:left="11" w:hanging="11"/>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Знать</w:t>
            </w:r>
          </w:p>
        </w:tc>
        <w:tc>
          <w:tcPr>
            <w:tcW w:w="2086"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60CC505">
            <w:pPr>
              <w:autoSpaceDE w:val="0"/>
              <w:autoSpaceDN w:val="0"/>
              <w:adjustRightInd w:val="0"/>
              <w:spacing w:after="0" w:line="240" w:lineRule="auto"/>
              <w:ind w:left="11" w:hanging="11"/>
              <w:jc w:val="both"/>
              <w:rPr>
                <w:rFonts w:ascii="Times New Roman" w:hAnsi="Times New Roman" w:eastAsia="Times New Roman" w:cs="Times New Roman"/>
                <w:color w:val="auto"/>
                <w:sz w:val="18"/>
                <w:szCs w:val="18"/>
                <w:lang w:eastAsia="ru-RU"/>
              </w:rPr>
            </w:pPr>
            <w:r>
              <w:rPr>
                <w:rFonts w:ascii="Times New Roman" w:hAnsi="Times New Roman" w:eastAsia="Calibri" w:cs="Times New Roman"/>
                <w:color w:val="auto"/>
                <w:sz w:val="18"/>
                <w:szCs w:val="18"/>
                <w:lang w:eastAsia="ru-RU"/>
              </w:rPr>
              <w:t>понятие, структуру и особенности государственной политики и управления;</w:t>
            </w:r>
          </w:p>
        </w:tc>
      </w:tr>
      <w:tr w14:paraId="1B35F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1031" w:type="pct"/>
            <w:vMerge w:val="continue"/>
            <w:tcBorders>
              <w:left w:val="single" w:color="000000" w:sz="6" w:space="0"/>
            </w:tcBorders>
            <w:vAlign w:val="center"/>
          </w:tcPr>
          <w:p w14:paraId="5003642E">
            <w:pPr>
              <w:spacing w:after="0" w:line="240" w:lineRule="auto"/>
              <w:ind w:left="11" w:hanging="11"/>
              <w:jc w:val="center"/>
              <w:rPr>
                <w:rFonts w:ascii="Times New Roman" w:hAnsi="Times New Roman" w:eastAsia="Calibri" w:cs="Times New Roman"/>
                <w:color w:val="auto"/>
                <w:sz w:val="18"/>
                <w:szCs w:val="18"/>
                <w:lang w:eastAsia="ru-RU"/>
              </w:rPr>
            </w:pPr>
          </w:p>
        </w:tc>
        <w:tc>
          <w:tcPr>
            <w:tcW w:w="1395" w:type="pct"/>
            <w:vMerge w:val="continue"/>
          </w:tcPr>
          <w:p w14:paraId="6D68C063">
            <w:pPr>
              <w:spacing w:after="0" w:line="240" w:lineRule="auto"/>
              <w:ind w:left="11" w:hanging="11"/>
              <w:jc w:val="both"/>
              <w:rPr>
                <w:rFonts w:ascii="Times New Roman" w:hAnsi="Times New Roman" w:eastAsia="Calibri" w:cs="Times New Roman"/>
                <w:b/>
                <w:color w:val="auto"/>
                <w:sz w:val="18"/>
                <w:szCs w:val="18"/>
                <w:lang w:eastAsia="ru-RU"/>
              </w:rPr>
            </w:pPr>
          </w:p>
        </w:tc>
        <w:tc>
          <w:tcPr>
            <w:tcW w:w="488" w:type="pct"/>
            <w:tcBorders>
              <w:top w:val="single" w:color="000000" w:sz="6" w:space="0"/>
              <w:right w:val="single" w:color="000000" w:sz="6" w:space="0"/>
            </w:tcBorders>
            <w:tcMar>
              <w:top w:w="30" w:type="dxa"/>
              <w:left w:w="108" w:type="dxa"/>
              <w:bottom w:w="30" w:type="dxa"/>
              <w:right w:w="108" w:type="dxa"/>
            </w:tcMar>
          </w:tcPr>
          <w:p w14:paraId="1E6CBFDE">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Уметь</w:t>
            </w:r>
          </w:p>
        </w:tc>
        <w:tc>
          <w:tcPr>
            <w:tcW w:w="2086"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3F77FF9">
            <w:pPr>
              <w:spacing w:after="0" w:line="240" w:lineRule="auto"/>
              <w:ind w:left="11" w:hanging="11"/>
              <w:jc w:val="both"/>
              <w:rPr>
                <w:rFonts w:ascii="Times New Roman" w:hAnsi="Times New Roman" w:eastAsia="Calibri" w:cs="Times New Roman"/>
                <w:color w:val="auto"/>
                <w:sz w:val="18"/>
                <w:szCs w:val="18"/>
                <w:lang w:eastAsia="ru-RU"/>
              </w:rPr>
            </w:pPr>
            <w:r>
              <w:rPr>
                <w:rFonts w:ascii="Times New Roman" w:hAnsi="Times New Roman" w:eastAsia="Calibri" w:cs="Times New Roman"/>
                <w:color w:val="auto"/>
                <w:sz w:val="18"/>
                <w:szCs w:val="18"/>
                <w:lang w:eastAsia="ru-RU"/>
              </w:rPr>
              <w:t>использовать понятийный аппарат теории государственного управления в процессе профессиональной деятельности;</w:t>
            </w:r>
          </w:p>
        </w:tc>
      </w:tr>
      <w:tr w14:paraId="40A4D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031" w:type="pct"/>
            <w:vMerge w:val="continue"/>
            <w:tcBorders>
              <w:left w:val="single" w:color="000000" w:sz="6" w:space="0"/>
            </w:tcBorders>
            <w:vAlign w:val="center"/>
          </w:tcPr>
          <w:p w14:paraId="1DADA2E4">
            <w:pPr>
              <w:spacing w:after="0" w:line="240" w:lineRule="auto"/>
              <w:ind w:left="11" w:hanging="11"/>
              <w:jc w:val="center"/>
              <w:rPr>
                <w:rFonts w:ascii="Times New Roman" w:hAnsi="Times New Roman" w:eastAsia="Calibri" w:cs="Times New Roman"/>
                <w:color w:val="auto"/>
                <w:sz w:val="18"/>
                <w:szCs w:val="18"/>
                <w:lang w:eastAsia="ru-RU"/>
              </w:rPr>
            </w:pPr>
          </w:p>
        </w:tc>
        <w:tc>
          <w:tcPr>
            <w:tcW w:w="1395" w:type="pct"/>
            <w:vMerge w:val="continue"/>
          </w:tcPr>
          <w:p w14:paraId="2210112C">
            <w:pPr>
              <w:spacing w:after="0" w:line="240" w:lineRule="auto"/>
              <w:ind w:left="11" w:hanging="11"/>
              <w:jc w:val="both"/>
              <w:rPr>
                <w:rFonts w:ascii="Times New Roman" w:hAnsi="Times New Roman" w:eastAsia="Calibri" w:cs="Times New Roman"/>
                <w:b/>
                <w:color w:val="auto"/>
                <w:sz w:val="18"/>
                <w:szCs w:val="18"/>
                <w:lang w:eastAsia="ru-RU"/>
              </w:rPr>
            </w:pPr>
          </w:p>
        </w:tc>
        <w:tc>
          <w:tcPr>
            <w:tcW w:w="488" w:type="pct"/>
            <w:tcBorders>
              <w:top w:val="single" w:color="000000" w:sz="6" w:space="0"/>
              <w:bottom w:val="single" w:color="000000" w:sz="6" w:space="0"/>
              <w:right w:val="single" w:color="000000" w:sz="6" w:space="0"/>
            </w:tcBorders>
            <w:tcMar>
              <w:top w:w="30" w:type="dxa"/>
              <w:left w:w="108" w:type="dxa"/>
              <w:bottom w:w="30" w:type="dxa"/>
              <w:right w:w="108" w:type="dxa"/>
            </w:tcMar>
          </w:tcPr>
          <w:p w14:paraId="04B7F0DF">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Владеть</w:t>
            </w:r>
          </w:p>
        </w:tc>
        <w:tc>
          <w:tcPr>
            <w:tcW w:w="2086"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59973C55">
            <w:pPr>
              <w:spacing w:after="0" w:line="240" w:lineRule="auto"/>
              <w:ind w:left="11" w:hanging="11"/>
              <w:jc w:val="both"/>
              <w:rPr>
                <w:rFonts w:ascii="Times New Roman" w:hAnsi="Times New Roman" w:eastAsia="Calibri" w:cs="Times New Roman"/>
                <w:color w:val="auto"/>
                <w:sz w:val="18"/>
                <w:szCs w:val="18"/>
                <w:lang w:eastAsia="ru-RU"/>
              </w:rPr>
            </w:pPr>
            <w:r>
              <w:rPr>
                <w:rFonts w:ascii="Times New Roman" w:hAnsi="Times New Roman" w:eastAsia="Calibri" w:cs="Times New Roman"/>
                <w:color w:val="auto"/>
                <w:sz w:val="18"/>
                <w:szCs w:val="18"/>
                <w:lang w:eastAsia="ru-RU"/>
              </w:rPr>
              <w:t>навыками обобщения, интерпретации и критического анализа государственной политики и управления;</w:t>
            </w:r>
          </w:p>
        </w:tc>
      </w:tr>
    </w:tbl>
    <w:p w14:paraId="210D9F09">
      <w:pPr>
        <w:spacing w:after="0" w:line="276" w:lineRule="auto"/>
        <w:ind w:firstLine="709"/>
        <w:jc w:val="both"/>
        <w:rPr>
          <w:rFonts w:ascii="Times New Roman" w:hAnsi="Times New Roman" w:eastAsia="Calibri" w:cs="Times New Roman"/>
          <w:color w:val="auto"/>
          <w:sz w:val="24"/>
          <w:szCs w:val="24"/>
          <w:lang w:eastAsia="ru-RU"/>
        </w:rPr>
      </w:pPr>
    </w:p>
    <w:p w14:paraId="131B63A0">
      <w:pPr>
        <w:tabs>
          <w:tab w:val="left" w:pos="6480"/>
        </w:tabs>
        <w:spacing w:after="0" w:line="276" w:lineRule="auto"/>
        <w:ind w:firstLine="720"/>
        <w:jc w:val="right"/>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Таблица 2</w:t>
      </w:r>
    </w:p>
    <w:p w14:paraId="1CC010EB">
      <w:pPr>
        <w:spacing w:after="0" w:line="276" w:lineRule="auto"/>
        <w:jc w:val="center"/>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 xml:space="preserve">Перечень </w:t>
      </w:r>
    </w:p>
    <w:p w14:paraId="7A049DA4">
      <w:pPr>
        <w:spacing w:after="0" w:line="276" w:lineRule="auto"/>
        <w:jc w:val="center"/>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сформированных</w:t>
      </w:r>
      <w:r>
        <w:rPr>
          <w:rFonts w:ascii="Times New Roman" w:hAnsi="Times New Roman" w:eastAsia="Calibri" w:cs="Times New Roman"/>
          <w:color w:val="auto"/>
          <w:sz w:val="26"/>
          <w:szCs w:val="26"/>
          <w:lang w:eastAsia="ru-RU"/>
        </w:rPr>
        <w:t xml:space="preserve"> </w:t>
      </w:r>
      <w:r>
        <w:rPr>
          <w:rFonts w:ascii="Times New Roman" w:hAnsi="Times New Roman" w:eastAsia="Times New Roman" w:cs="Times New Roman"/>
          <w:color w:val="auto"/>
          <w:sz w:val="26"/>
          <w:szCs w:val="26"/>
          <w:lang w:eastAsia="ru-RU"/>
        </w:rPr>
        <w:t>п</w:t>
      </w:r>
      <w:r>
        <w:rPr>
          <w:rFonts w:ascii="Times New Roman" w:hAnsi="Times New Roman" w:eastAsia="Times New Roman" w:cs="Times New Roman"/>
          <w:b/>
          <w:color w:val="auto"/>
          <w:sz w:val="26"/>
          <w:szCs w:val="26"/>
          <w:lang w:eastAsia="ru-RU"/>
        </w:rPr>
        <w:t>рофессиональных</w:t>
      </w:r>
      <w:r>
        <w:rPr>
          <w:rFonts w:ascii="Times New Roman" w:hAnsi="Times New Roman" w:eastAsia="Calibri" w:cs="Times New Roman"/>
          <w:b/>
          <w:color w:val="auto"/>
          <w:sz w:val="26"/>
          <w:szCs w:val="26"/>
          <w:lang w:eastAsia="ru-RU"/>
        </w:rPr>
        <w:t xml:space="preserve"> компетенций в процессе освоения дисциплины</w:t>
      </w:r>
    </w:p>
    <w:tbl>
      <w:tblPr>
        <w:tblStyle w:val="4"/>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3"/>
        <w:gridCol w:w="2028"/>
        <w:gridCol w:w="1830"/>
        <w:gridCol w:w="1391"/>
        <w:gridCol w:w="563"/>
        <w:gridCol w:w="1422"/>
      </w:tblGrid>
      <w:tr w14:paraId="0C534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417" w:type="dxa"/>
          </w:tcPr>
          <w:p w14:paraId="4CF79516">
            <w:pPr>
              <w:spacing w:after="0" w:line="240" w:lineRule="auto"/>
              <w:ind w:right="-108"/>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Задача профессиональной</w:t>
            </w:r>
          </w:p>
          <w:p w14:paraId="4CD5E630">
            <w:pPr>
              <w:spacing w:after="0" w:line="240" w:lineRule="auto"/>
              <w:ind w:right="-108"/>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деятельности</w:t>
            </w:r>
          </w:p>
          <w:p w14:paraId="5768DDCD">
            <w:pPr>
              <w:spacing w:after="0" w:line="240" w:lineRule="auto"/>
              <w:ind w:right="-108"/>
              <w:jc w:val="center"/>
              <w:rPr>
                <w:rFonts w:ascii="Times New Roman" w:hAnsi="Times New Roman" w:eastAsia="Calibri" w:cs="Times New Roman"/>
                <w:color w:val="auto"/>
                <w:sz w:val="16"/>
                <w:szCs w:val="16"/>
              </w:rPr>
            </w:pPr>
            <w:r>
              <w:rPr>
                <w:rFonts w:ascii="Times New Roman" w:hAnsi="Times New Roman" w:eastAsia="Calibri" w:cs="Times New Roman"/>
                <w:b/>
                <w:color w:val="auto"/>
                <w:sz w:val="16"/>
                <w:szCs w:val="16"/>
              </w:rPr>
              <w:t>(трудовые действия)</w:t>
            </w:r>
          </w:p>
        </w:tc>
        <w:tc>
          <w:tcPr>
            <w:tcW w:w="1413" w:type="dxa"/>
          </w:tcPr>
          <w:p w14:paraId="6DDA93F6">
            <w:pPr>
              <w:spacing w:after="0" w:line="240" w:lineRule="auto"/>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Код и наименование</w:t>
            </w:r>
          </w:p>
          <w:p w14:paraId="638C06FF">
            <w:pPr>
              <w:spacing w:after="0" w:line="240" w:lineRule="auto"/>
              <w:jc w:val="center"/>
              <w:rPr>
                <w:rFonts w:ascii="Times New Roman" w:hAnsi="Times New Roman" w:eastAsia="Calibri" w:cs="Times New Roman"/>
                <w:color w:val="auto"/>
                <w:sz w:val="16"/>
                <w:szCs w:val="16"/>
              </w:rPr>
            </w:pPr>
            <w:r>
              <w:rPr>
                <w:rFonts w:ascii="Times New Roman" w:hAnsi="Times New Roman" w:eastAsia="Calibri" w:cs="Times New Roman"/>
                <w:b/>
                <w:color w:val="auto"/>
                <w:sz w:val="16"/>
                <w:szCs w:val="16"/>
              </w:rPr>
              <w:t>компетенции</w:t>
            </w:r>
          </w:p>
        </w:tc>
        <w:tc>
          <w:tcPr>
            <w:tcW w:w="2028" w:type="dxa"/>
            <w:tcBorders>
              <w:top w:val="single" w:color="auto" w:sz="4" w:space="0"/>
              <w:left w:val="single" w:color="auto" w:sz="4" w:space="0"/>
              <w:bottom w:val="single" w:color="auto" w:sz="4" w:space="0"/>
              <w:right w:val="single" w:color="auto" w:sz="4" w:space="0"/>
            </w:tcBorders>
          </w:tcPr>
          <w:p w14:paraId="071D0A6F">
            <w:pPr>
              <w:spacing w:after="0" w:line="240" w:lineRule="auto"/>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Код и наименование</w:t>
            </w:r>
          </w:p>
          <w:p w14:paraId="6BF88AFA">
            <w:pPr>
              <w:spacing w:after="0" w:line="240" w:lineRule="auto"/>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индикатора достижения</w:t>
            </w:r>
          </w:p>
          <w:p w14:paraId="595C6CC1">
            <w:pPr>
              <w:autoSpaceDE w:val="0"/>
              <w:autoSpaceDN w:val="0"/>
              <w:adjustRightInd w:val="0"/>
              <w:spacing w:after="0" w:line="240" w:lineRule="auto"/>
              <w:jc w:val="center"/>
              <w:rPr>
                <w:rFonts w:ascii="Times New Roman" w:hAnsi="Times New Roman" w:eastAsia="Calibri" w:cs="Times New Roman"/>
                <w:color w:val="auto"/>
                <w:sz w:val="16"/>
                <w:szCs w:val="16"/>
              </w:rPr>
            </w:pPr>
            <w:r>
              <w:rPr>
                <w:rFonts w:ascii="Times New Roman" w:hAnsi="Times New Roman" w:eastAsia="Calibri" w:cs="Times New Roman"/>
                <w:b/>
                <w:color w:val="auto"/>
                <w:sz w:val="16"/>
                <w:szCs w:val="16"/>
              </w:rPr>
              <w:t>компе</w:t>
            </w:r>
            <w:r>
              <w:rPr>
                <w:rFonts w:ascii="Times New Roman" w:hAnsi="Times New Roman" w:eastAsia="Calibri" w:cs="Times New Roman"/>
                <w:b/>
                <w:color w:val="auto"/>
                <w:sz w:val="16"/>
                <w:szCs w:val="16"/>
              </w:rPr>
              <w:softHyphen/>
            </w:r>
            <w:r>
              <w:rPr>
                <w:rFonts w:ascii="Times New Roman" w:hAnsi="Times New Roman" w:eastAsia="Calibri" w:cs="Times New Roman"/>
                <w:b/>
                <w:color w:val="auto"/>
                <w:sz w:val="16"/>
                <w:szCs w:val="16"/>
              </w:rPr>
              <w:t>тенции</w:t>
            </w:r>
          </w:p>
        </w:tc>
        <w:tc>
          <w:tcPr>
            <w:tcW w:w="1830" w:type="dxa"/>
          </w:tcPr>
          <w:p w14:paraId="2260B95F">
            <w:pPr>
              <w:spacing w:after="0" w:line="240" w:lineRule="auto"/>
              <w:ind w:right="-10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Планируемые результаты обучения</w:t>
            </w:r>
          </w:p>
          <w:p w14:paraId="28E44078">
            <w:pPr>
              <w:spacing w:after="0" w:line="240" w:lineRule="auto"/>
              <w:ind w:right="-10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по дисциплине (ЗУН)</w:t>
            </w:r>
          </w:p>
        </w:tc>
        <w:tc>
          <w:tcPr>
            <w:tcW w:w="1391" w:type="dxa"/>
          </w:tcPr>
          <w:p w14:paraId="7438E992">
            <w:pPr>
              <w:spacing w:after="0" w:line="240" w:lineRule="auto"/>
              <w:ind w:right="-10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Основание</w:t>
            </w:r>
          </w:p>
          <w:p w14:paraId="2F6CFF33">
            <w:pPr>
              <w:spacing w:after="0" w:line="240" w:lineRule="auto"/>
              <w:ind w:right="-10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(профессиональные стандарты/</w:t>
            </w:r>
          </w:p>
          <w:p w14:paraId="345C997C">
            <w:pPr>
              <w:spacing w:after="0" w:line="240" w:lineRule="auto"/>
              <w:ind w:right="-104"/>
              <w:jc w:val="center"/>
              <w:rPr>
                <w:rFonts w:ascii="Times New Roman" w:hAnsi="Times New Roman" w:eastAsia="Calibri" w:cs="Times New Roman"/>
                <w:color w:val="auto"/>
                <w:sz w:val="16"/>
                <w:szCs w:val="16"/>
              </w:rPr>
            </w:pPr>
            <w:r>
              <w:rPr>
                <w:rFonts w:ascii="Times New Roman" w:hAnsi="Times New Roman" w:eastAsia="Calibri" w:cs="Times New Roman"/>
                <w:b/>
                <w:bCs/>
                <w:color w:val="auto"/>
                <w:sz w:val="16"/>
                <w:szCs w:val="16"/>
              </w:rPr>
              <w:t>анализ опыта)</w:t>
            </w:r>
          </w:p>
        </w:tc>
        <w:tc>
          <w:tcPr>
            <w:tcW w:w="563" w:type="dxa"/>
          </w:tcPr>
          <w:p w14:paraId="5B6A6DF8">
            <w:pPr>
              <w:spacing w:after="0" w:line="240" w:lineRule="auto"/>
              <w:ind w:left="-72" w:right="-10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Уровень квалифи-кации</w:t>
            </w:r>
          </w:p>
        </w:tc>
        <w:tc>
          <w:tcPr>
            <w:tcW w:w="1422" w:type="dxa"/>
          </w:tcPr>
          <w:p w14:paraId="292892CA">
            <w:pPr>
              <w:spacing w:after="0" w:line="240" w:lineRule="auto"/>
              <w:ind w:right="-10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ОТФ</w:t>
            </w:r>
          </w:p>
        </w:tc>
      </w:tr>
      <w:tr w14:paraId="6A650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417" w:type="dxa"/>
          </w:tcPr>
          <w:p w14:paraId="5CFFBFBA">
            <w:pPr>
              <w:spacing w:after="0" w:line="240" w:lineRule="auto"/>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Формирование возможных решений на основе разработанных для них целевых показателей</w:t>
            </w:r>
          </w:p>
          <w:p w14:paraId="4E0D9159">
            <w:pPr>
              <w:spacing w:after="0" w:line="240" w:lineRule="auto"/>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D/01.6</w:t>
            </w:r>
          </w:p>
        </w:tc>
        <w:tc>
          <w:tcPr>
            <w:tcW w:w="1413" w:type="dxa"/>
          </w:tcPr>
          <w:p w14:paraId="3880A303">
            <w:pPr>
              <w:spacing w:after="0" w:line="240" w:lineRule="auto"/>
              <w:rPr>
                <w:rFonts w:ascii="Times New Roman" w:hAnsi="Times New Roman" w:eastAsia="Calibri" w:cs="Times New Roman"/>
                <w:color w:val="auto"/>
                <w:sz w:val="18"/>
                <w:szCs w:val="18"/>
              </w:rPr>
            </w:pPr>
            <w:r>
              <w:rPr>
                <w:rFonts w:ascii="Times New Roman" w:hAnsi="Times New Roman" w:eastAsia="Calibri" w:cs="Times New Roman"/>
                <w:b/>
                <w:color w:val="auto"/>
                <w:sz w:val="18"/>
                <w:szCs w:val="18"/>
              </w:rPr>
              <w:t>ПК-5</w:t>
            </w:r>
            <w:r>
              <w:rPr>
                <w:rFonts w:ascii="Times New Roman" w:hAnsi="Times New Roman" w:eastAsia="Calibri" w:cs="Times New Roman"/>
                <w:color w:val="auto"/>
                <w:sz w:val="18"/>
                <w:szCs w:val="18"/>
              </w:rPr>
              <w:t xml:space="preserve"> Способен разрабатывать мероприятия по управлению рисками, бизнес-процессами, инновациями, оценивать качество работы сотрудников с применением программного обеспечения</w:t>
            </w:r>
          </w:p>
        </w:tc>
        <w:tc>
          <w:tcPr>
            <w:tcW w:w="2028" w:type="dxa"/>
          </w:tcPr>
          <w:p w14:paraId="332460C8">
            <w:pPr>
              <w:spacing w:after="0" w:line="240" w:lineRule="auto"/>
              <w:jc w:val="both"/>
              <w:rPr>
                <w:rFonts w:ascii="Times New Roman" w:hAnsi="Times New Roman" w:eastAsia="Calibri" w:cs="Times New Roman"/>
                <w:color w:val="auto"/>
                <w:sz w:val="18"/>
                <w:szCs w:val="18"/>
              </w:rPr>
            </w:pPr>
            <w:r>
              <w:rPr>
                <w:rFonts w:ascii="Times New Roman" w:hAnsi="Times New Roman" w:eastAsia="Calibri" w:cs="Times New Roman"/>
                <w:b/>
                <w:color w:val="auto"/>
                <w:sz w:val="18"/>
                <w:szCs w:val="18"/>
              </w:rPr>
              <w:t>ИД-5</w:t>
            </w:r>
            <w:r>
              <w:rPr>
                <w:rFonts w:ascii="Times New Roman" w:hAnsi="Times New Roman" w:eastAsia="Calibri" w:cs="Times New Roman"/>
                <w:b/>
                <w:color w:val="auto"/>
                <w:sz w:val="18"/>
                <w:szCs w:val="18"/>
                <w:vertAlign w:val="subscript"/>
              </w:rPr>
              <w:t>ПК-</w:t>
            </w:r>
            <w:r>
              <w:rPr>
                <w:rFonts w:ascii="Times New Roman" w:hAnsi="Times New Roman" w:eastAsia="Calibri" w:cs="Times New Roman"/>
                <w:color w:val="auto"/>
                <w:sz w:val="18"/>
                <w:szCs w:val="18"/>
                <w:vertAlign w:val="subscript"/>
              </w:rPr>
              <w:t xml:space="preserve">5 </w:t>
            </w:r>
            <w:r>
              <w:rPr>
                <w:rFonts w:ascii="Times New Roman" w:hAnsi="Times New Roman" w:eastAsia="Calibri" w:cs="Times New Roman"/>
                <w:color w:val="auto"/>
                <w:sz w:val="18"/>
                <w:szCs w:val="18"/>
              </w:rPr>
              <w:t>Обосновывает решения на основе теории систем и системного анализа, с учетом государственного механизма</w:t>
            </w:r>
          </w:p>
        </w:tc>
        <w:tc>
          <w:tcPr>
            <w:tcW w:w="1830" w:type="dxa"/>
          </w:tcPr>
          <w:p w14:paraId="6F91C152">
            <w:pPr>
              <w:spacing w:after="0" w:line="240" w:lineRule="auto"/>
              <w:jc w:val="both"/>
              <w:rPr>
                <w:rFonts w:ascii="Times New Roman" w:hAnsi="Times New Roman" w:cs="Times New Roman"/>
                <w:color w:val="auto"/>
                <w:sz w:val="18"/>
                <w:szCs w:val="18"/>
              </w:rPr>
            </w:pPr>
            <w:r>
              <w:rPr>
                <w:rFonts w:ascii="Times New Roman" w:hAnsi="Times New Roman" w:eastAsia="Calibri" w:cs="Times New Roman"/>
                <w:b/>
                <w:color w:val="auto"/>
                <w:sz w:val="18"/>
                <w:szCs w:val="18"/>
              </w:rPr>
              <w:t>Знать:</w:t>
            </w:r>
            <w:r>
              <w:rPr>
                <w:rFonts w:ascii="Times New Roman" w:hAnsi="Times New Roman" w:cs="Times New Roman"/>
                <w:color w:val="auto"/>
                <w:sz w:val="18"/>
                <w:szCs w:val="18"/>
              </w:rPr>
              <w:t xml:space="preserve"> теорию систем и системного анализа;</w:t>
            </w:r>
          </w:p>
          <w:p w14:paraId="7A703F16">
            <w:pPr>
              <w:spacing w:after="0" w:line="240" w:lineRule="auto"/>
              <w:jc w:val="both"/>
              <w:rPr>
                <w:rFonts w:ascii="Times New Roman" w:hAnsi="Times New Roman" w:eastAsia="Calibri" w:cs="Times New Roman"/>
                <w:color w:val="auto"/>
                <w:sz w:val="18"/>
                <w:szCs w:val="18"/>
              </w:rPr>
            </w:pPr>
            <w:r>
              <w:rPr>
                <w:rFonts w:ascii="Times New Roman" w:hAnsi="Times New Roman" w:eastAsia="Calibri" w:cs="Times New Roman"/>
                <w:b/>
                <w:color w:val="auto"/>
                <w:sz w:val="18"/>
                <w:szCs w:val="18"/>
              </w:rPr>
              <w:t>Уметь:</w:t>
            </w:r>
            <w:r>
              <w:rPr>
                <w:rFonts w:ascii="Times New Roman" w:hAnsi="Times New Roman" w:cs="Times New Roman"/>
                <w:color w:val="auto"/>
                <w:sz w:val="18"/>
                <w:szCs w:val="18"/>
              </w:rPr>
              <w:t xml:space="preserve"> анализировать требования заинтересованных сторон с точки зрения критериев качества, определяемых выбранными подходами</w:t>
            </w:r>
          </w:p>
          <w:p w14:paraId="2030EC03">
            <w:pPr>
              <w:spacing w:after="0" w:line="240" w:lineRule="auto"/>
              <w:jc w:val="both"/>
              <w:rPr>
                <w:rFonts w:ascii="Times New Roman" w:hAnsi="Times New Roman" w:eastAsia="Calibri" w:cs="Times New Roman"/>
                <w:color w:val="auto"/>
                <w:sz w:val="18"/>
                <w:szCs w:val="18"/>
              </w:rPr>
            </w:pPr>
            <w:r>
              <w:rPr>
                <w:rFonts w:ascii="Times New Roman" w:hAnsi="Times New Roman" w:eastAsia="Calibri" w:cs="Times New Roman"/>
                <w:b/>
                <w:color w:val="auto"/>
                <w:sz w:val="18"/>
                <w:szCs w:val="18"/>
              </w:rPr>
              <w:t>Владеть:</w:t>
            </w:r>
            <w:r>
              <w:rPr>
                <w:rFonts w:ascii="Times New Roman" w:hAnsi="Times New Roman" w:cs="Times New Roman"/>
                <w:color w:val="auto"/>
                <w:sz w:val="18"/>
                <w:szCs w:val="18"/>
              </w:rPr>
              <w:t xml:space="preserve"> навыками описания возможных решений;</w:t>
            </w:r>
          </w:p>
        </w:tc>
        <w:tc>
          <w:tcPr>
            <w:tcW w:w="1391" w:type="dxa"/>
          </w:tcPr>
          <w:p w14:paraId="136E8DE0">
            <w:pPr>
              <w:spacing w:after="0" w:line="240" w:lineRule="auto"/>
              <w:jc w:val="center"/>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Проф. стандарт:</w:t>
            </w:r>
          </w:p>
          <w:p w14:paraId="44CDBCD9">
            <w:pPr>
              <w:spacing w:after="0" w:line="240" w:lineRule="auto"/>
              <w:jc w:val="center"/>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 xml:space="preserve"> «Бизнес-аналитик» 08.037</w:t>
            </w:r>
          </w:p>
          <w:p w14:paraId="3562CB9B">
            <w:pPr>
              <w:spacing w:after="0" w:line="240" w:lineRule="auto"/>
              <w:jc w:val="center"/>
              <w:rPr>
                <w:rFonts w:ascii="Times New Roman" w:hAnsi="Times New Roman" w:eastAsia="Calibri" w:cs="Times New Roman"/>
                <w:color w:val="auto"/>
                <w:sz w:val="18"/>
                <w:szCs w:val="18"/>
              </w:rPr>
            </w:pPr>
          </w:p>
        </w:tc>
        <w:tc>
          <w:tcPr>
            <w:tcW w:w="563" w:type="dxa"/>
          </w:tcPr>
          <w:p w14:paraId="60A9BC01">
            <w:pPr>
              <w:spacing w:after="0" w:line="240" w:lineRule="auto"/>
              <w:jc w:val="center"/>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6</w:t>
            </w:r>
          </w:p>
        </w:tc>
        <w:tc>
          <w:tcPr>
            <w:tcW w:w="1422" w:type="dxa"/>
          </w:tcPr>
          <w:p w14:paraId="24408DFD">
            <w:pPr>
              <w:spacing w:after="0" w:line="240" w:lineRule="auto"/>
              <w:jc w:val="center"/>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Обоснование решений</w:t>
            </w:r>
          </w:p>
        </w:tc>
      </w:tr>
    </w:tbl>
    <w:p w14:paraId="47A6C21B">
      <w:pPr>
        <w:spacing w:after="0" w:line="276" w:lineRule="auto"/>
        <w:ind w:firstLine="709"/>
        <w:jc w:val="both"/>
        <w:rPr>
          <w:rFonts w:ascii="Times New Roman" w:hAnsi="Times New Roman" w:eastAsia="Calibri" w:cs="Times New Roman"/>
          <w:color w:val="auto"/>
          <w:sz w:val="24"/>
          <w:szCs w:val="24"/>
          <w:lang w:eastAsia="ru-RU"/>
        </w:rPr>
      </w:pPr>
    </w:p>
    <w:p w14:paraId="0369658D">
      <w:pPr>
        <w:tabs>
          <w:tab w:val="left" w:pos="6480"/>
        </w:tabs>
        <w:spacing w:after="0" w:line="276" w:lineRule="auto"/>
        <w:ind w:firstLine="720"/>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 ценностям,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398E2490">
      <w:pPr>
        <w:tabs>
          <w:tab w:val="left" w:pos="709"/>
        </w:tabs>
        <w:spacing w:after="0" w:line="276" w:lineRule="auto"/>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ab/>
      </w:r>
      <w:r>
        <w:rPr>
          <w:rFonts w:ascii="Times New Roman" w:hAnsi="Times New Roman" w:eastAsia="Times New Roman" w:cs="Times New Roman"/>
          <w:bCs/>
          <w:color w:val="auto"/>
          <w:sz w:val="26"/>
          <w:szCs w:val="26"/>
          <w:lang w:eastAsia="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15CDEBC4">
      <w:pPr>
        <w:tabs>
          <w:tab w:val="left" w:pos="284"/>
        </w:tabs>
        <w:suppressAutoHyphens/>
        <w:spacing w:after="0" w:line="276" w:lineRule="auto"/>
        <w:jc w:val="both"/>
        <w:rPr>
          <w:rFonts w:ascii="Times New Roman" w:hAnsi="Times New Roman" w:eastAsia="Times New Roman" w:cs="Times New Roman"/>
          <w:caps/>
          <w:color w:val="auto"/>
          <w:sz w:val="26"/>
          <w:szCs w:val="26"/>
          <w:lang w:eastAsia="ru-RU"/>
        </w:rPr>
      </w:pPr>
    </w:p>
    <w:p w14:paraId="51EBD49D">
      <w:pPr>
        <w:spacing w:line="276" w:lineRule="auto"/>
        <w:ind w:left="568"/>
        <w:jc w:val="center"/>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 xml:space="preserve">2.РАСПРЕДЕЛЕНИЕ ЧАСОВ ДИСЦИПЛИНЫ ПО ФОРМАМ И ВИДАМ РАБОТ </w:t>
      </w:r>
    </w:p>
    <w:p w14:paraId="318E2D53">
      <w:pPr>
        <w:pStyle w:val="28"/>
        <w:spacing w:line="276" w:lineRule="auto"/>
        <w:ind w:firstLine="56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Для формирования вышеуказанных компетенций в рамках дисциплины «Государственная политика» применяются следующие методы активного/ интерактивного обучения.</w:t>
      </w:r>
    </w:p>
    <w:p w14:paraId="1A921BA5">
      <w:pPr>
        <w:spacing w:after="200" w:line="240" w:lineRule="auto"/>
        <w:jc w:val="right"/>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color w:val="auto"/>
          <w:sz w:val="26"/>
          <w:szCs w:val="26"/>
          <w:lang w:eastAsia="ru-RU"/>
        </w:rPr>
        <w:t>Таблица 3</w:t>
      </w:r>
      <w:r>
        <w:rPr>
          <w:rFonts w:ascii="Times New Roman" w:hAnsi="Times New Roman" w:eastAsia="Times New Roman" w:cs="Times New Roman"/>
          <w:b/>
          <w:color w:val="auto"/>
          <w:sz w:val="26"/>
          <w:szCs w:val="26"/>
          <w:lang w:eastAsia="ru-RU"/>
        </w:rPr>
        <w:t xml:space="preserve"> </w:t>
      </w:r>
    </w:p>
    <w:p w14:paraId="419E9827">
      <w:pPr>
        <w:spacing w:after="20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Базовые разделы дисциплины и виды учебной работы, рекомендуемые для изучения обучающимися </w:t>
      </w:r>
      <w:r>
        <w:rPr>
          <w:rFonts w:ascii="Times New Roman" w:hAnsi="Times New Roman" w:eastAsia="Times New Roman" w:cs="Verdana"/>
          <w:b/>
          <w:color w:val="auto"/>
          <w:sz w:val="26"/>
          <w:szCs w:val="26"/>
          <w:lang w:eastAsia="ru-RU"/>
        </w:rPr>
        <w:t>очной формы обучения</w:t>
      </w:r>
    </w:p>
    <w:tbl>
      <w:tblPr>
        <w:tblStyle w:val="4"/>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948"/>
        <w:gridCol w:w="737"/>
        <w:gridCol w:w="851"/>
        <w:gridCol w:w="992"/>
        <w:gridCol w:w="709"/>
        <w:gridCol w:w="2806"/>
      </w:tblGrid>
      <w:tr w14:paraId="2539E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846" w:type="dxa"/>
            <w:vMerge w:val="restart"/>
            <w:vAlign w:val="center"/>
          </w:tcPr>
          <w:p w14:paraId="04C154CC">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w:t>
            </w:r>
          </w:p>
          <w:p w14:paraId="6B56CDB8">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п/п</w:t>
            </w:r>
          </w:p>
        </w:tc>
        <w:tc>
          <w:tcPr>
            <w:tcW w:w="2948" w:type="dxa"/>
            <w:vMerge w:val="restart"/>
            <w:shd w:val="clear" w:color="auto" w:fill="auto"/>
            <w:tcMar>
              <w:top w:w="28" w:type="dxa"/>
              <w:left w:w="17" w:type="dxa"/>
              <w:right w:w="17" w:type="dxa"/>
            </w:tcMar>
            <w:vAlign w:val="center"/>
          </w:tcPr>
          <w:p w14:paraId="4833F3B0">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Раздел</w:t>
            </w:r>
          </w:p>
          <w:p w14:paraId="08ACAD09">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дисциплины</w:t>
            </w:r>
          </w:p>
        </w:tc>
        <w:tc>
          <w:tcPr>
            <w:tcW w:w="3289" w:type="dxa"/>
            <w:gridSpan w:val="4"/>
          </w:tcPr>
          <w:p w14:paraId="5CEBED68">
            <w:pPr>
              <w:widowControl w:val="0"/>
              <w:spacing w:after="0" w:line="240" w:lineRule="auto"/>
              <w:jc w:val="center"/>
              <w:rPr>
                <w:rFonts w:ascii="Times New Roman" w:hAnsi="Times New Roman" w:eastAsia="Times New Roman" w:cs="Times New Roman"/>
                <w:color w:val="auto"/>
                <w:u w:val="single"/>
                <w:lang w:eastAsia="ru-RU"/>
              </w:rPr>
            </w:pPr>
            <w:r>
              <w:rPr>
                <w:rFonts w:ascii="Times New Roman" w:hAnsi="Times New Roman" w:eastAsia="Times New Roman" w:cs="Times New Roman"/>
                <w:b/>
                <w:color w:val="auto"/>
                <w:lang w:eastAsia="ru-RU"/>
              </w:rPr>
              <w:t xml:space="preserve">Виды учебной работы, включая самостоятельную работу обучающихся и трудоемкость </w:t>
            </w:r>
          </w:p>
        </w:tc>
        <w:tc>
          <w:tcPr>
            <w:tcW w:w="2806" w:type="dxa"/>
            <w:vMerge w:val="restart"/>
            <w:vAlign w:val="center"/>
          </w:tcPr>
          <w:p w14:paraId="77E69FFD">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Формы текущего контроля успеваемости</w:t>
            </w:r>
          </w:p>
          <w:p w14:paraId="155756F5">
            <w:pPr>
              <w:widowControl w:val="0"/>
              <w:spacing w:after="0" w:line="240" w:lineRule="auto"/>
              <w:jc w:val="center"/>
              <w:rPr>
                <w:rFonts w:ascii="Times New Roman" w:hAnsi="Times New Roman" w:eastAsia="Times New Roman" w:cs="Times New Roman"/>
                <w:i/>
                <w:color w:val="auto"/>
                <w:lang w:eastAsia="ru-RU"/>
              </w:rPr>
            </w:pPr>
          </w:p>
        </w:tc>
      </w:tr>
      <w:tr w14:paraId="652EE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Merge w:val="continue"/>
            <w:vAlign w:val="center"/>
          </w:tcPr>
          <w:p w14:paraId="2AB174E5">
            <w:pPr>
              <w:widowControl w:val="0"/>
              <w:spacing w:after="0" w:line="240" w:lineRule="auto"/>
              <w:jc w:val="center"/>
              <w:rPr>
                <w:rFonts w:ascii="Times New Roman" w:hAnsi="Times New Roman" w:eastAsia="Times New Roman" w:cs="Times New Roman"/>
                <w:color w:val="auto"/>
                <w:lang w:eastAsia="ru-RU"/>
              </w:rPr>
            </w:pPr>
          </w:p>
        </w:tc>
        <w:tc>
          <w:tcPr>
            <w:tcW w:w="2948" w:type="dxa"/>
            <w:vMerge w:val="continue"/>
            <w:shd w:val="clear" w:color="auto" w:fill="auto"/>
            <w:vAlign w:val="center"/>
          </w:tcPr>
          <w:p w14:paraId="122C1596">
            <w:pPr>
              <w:widowControl w:val="0"/>
              <w:spacing w:after="0" w:line="240" w:lineRule="auto"/>
              <w:jc w:val="center"/>
              <w:rPr>
                <w:rFonts w:ascii="Times New Roman" w:hAnsi="Times New Roman" w:eastAsia="Times New Roman" w:cs="Times New Roman"/>
                <w:color w:val="auto"/>
                <w:lang w:eastAsia="ru-RU"/>
              </w:rPr>
            </w:pPr>
          </w:p>
        </w:tc>
        <w:tc>
          <w:tcPr>
            <w:tcW w:w="737" w:type="dxa"/>
            <w:vAlign w:val="center"/>
          </w:tcPr>
          <w:p w14:paraId="580FC25B">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всего</w:t>
            </w:r>
          </w:p>
        </w:tc>
        <w:tc>
          <w:tcPr>
            <w:tcW w:w="851" w:type="dxa"/>
            <w:vAlign w:val="center"/>
          </w:tcPr>
          <w:p w14:paraId="2304CDCA">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л/з</w:t>
            </w:r>
          </w:p>
        </w:tc>
        <w:tc>
          <w:tcPr>
            <w:tcW w:w="992" w:type="dxa"/>
            <w:vAlign w:val="center"/>
          </w:tcPr>
          <w:p w14:paraId="4B58B7D6">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п/з</w:t>
            </w:r>
          </w:p>
        </w:tc>
        <w:tc>
          <w:tcPr>
            <w:tcW w:w="709" w:type="dxa"/>
            <w:vAlign w:val="center"/>
          </w:tcPr>
          <w:p w14:paraId="220144F6">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с/р</w:t>
            </w:r>
          </w:p>
        </w:tc>
        <w:tc>
          <w:tcPr>
            <w:tcW w:w="2806" w:type="dxa"/>
            <w:vMerge w:val="continue"/>
            <w:vAlign w:val="center"/>
          </w:tcPr>
          <w:p w14:paraId="40AAD842">
            <w:pPr>
              <w:widowControl w:val="0"/>
              <w:spacing w:after="0" w:line="240" w:lineRule="auto"/>
              <w:jc w:val="center"/>
              <w:rPr>
                <w:rFonts w:ascii="Times New Roman" w:hAnsi="Times New Roman" w:eastAsia="Times New Roman" w:cs="Times New Roman"/>
                <w:color w:val="auto"/>
                <w:lang w:eastAsia="ru-RU"/>
              </w:rPr>
            </w:pPr>
          </w:p>
        </w:tc>
      </w:tr>
      <w:tr w14:paraId="4A3C4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5D519A2A">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c>
          <w:tcPr>
            <w:tcW w:w="2948" w:type="dxa"/>
            <w:shd w:val="clear" w:color="auto" w:fill="auto"/>
          </w:tcPr>
          <w:p w14:paraId="531B4384">
            <w:pPr>
              <w:spacing w:after="0" w:line="240" w:lineRule="auto"/>
              <w:rPr>
                <w:rFonts w:ascii="Times New Roman" w:hAnsi="Times New Roman" w:cs="Times New Roman"/>
                <w:bCs/>
                <w:color w:val="auto"/>
              </w:rPr>
            </w:pPr>
            <w:r>
              <w:rPr>
                <w:rFonts w:ascii="Times New Roman" w:hAnsi="Times New Roman" w:cs="Times New Roman"/>
                <w:color w:val="auto"/>
              </w:rPr>
              <w:t xml:space="preserve">Тема 1. Введение в государственное управление. </w:t>
            </w:r>
          </w:p>
        </w:tc>
        <w:tc>
          <w:tcPr>
            <w:tcW w:w="737" w:type="dxa"/>
            <w:vAlign w:val="center"/>
          </w:tcPr>
          <w:p w14:paraId="52A4FC7A">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10</w:t>
            </w:r>
          </w:p>
        </w:tc>
        <w:tc>
          <w:tcPr>
            <w:tcW w:w="851" w:type="dxa"/>
            <w:vAlign w:val="center"/>
          </w:tcPr>
          <w:p w14:paraId="0CD6D122">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c>
          <w:tcPr>
            <w:tcW w:w="992" w:type="dxa"/>
            <w:vAlign w:val="center"/>
          </w:tcPr>
          <w:p w14:paraId="71EAD2BB">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0</w:t>
            </w:r>
          </w:p>
        </w:tc>
        <w:tc>
          <w:tcPr>
            <w:tcW w:w="709" w:type="dxa"/>
            <w:vAlign w:val="center"/>
          </w:tcPr>
          <w:p w14:paraId="1C0B5420">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8</w:t>
            </w:r>
          </w:p>
        </w:tc>
        <w:tc>
          <w:tcPr>
            <w:tcW w:w="2806" w:type="dxa"/>
          </w:tcPr>
          <w:p w14:paraId="7A2A78BF">
            <w:pPr>
              <w:suppressAutoHyphens/>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Теоретический опрос</w:t>
            </w:r>
          </w:p>
          <w:p w14:paraId="1AEC92C2">
            <w:pPr>
              <w:suppressAutoHyphens/>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Доклады, Рефераты</w:t>
            </w:r>
          </w:p>
        </w:tc>
      </w:tr>
      <w:tr w14:paraId="39878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45537290">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c>
          <w:tcPr>
            <w:tcW w:w="2948" w:type="dxa"/>
            <w:shd w:val="clear" w:color="auto" w:fill="auto"/>
          </w:tcPr>
          <w:p w14:paraId="49293921">
            <w:pPr>
              <w:spacing w:after="0" w:line="240" w:lineRule="auto"/>
              <w:jc w:val="both"/>
              <w:rPr>
                <w:rFonts w:ascii="Times New Roman" w:hAnsi="Times New Roman" w:cs="Times New Roman"/>
                <w:b/>
                <w:bCs/>
                <w:color w:val="auto"/>
                <w:shd w:val="clear" w:color="auto" w:fill="FFFFFF"/>
              </w:rPr>
            </w:pPr>
            <w:r>
              <w:rPr>
                <w:rFonts w:ascii="Times New Roman" w:hAnsi="Times New Roman" w:cs="Times New Roman"/>
                <w:color w:val="auto"/>
              </w:rPr>
              <w:t>Тема 2. Государственная политика</w:t>
            </w:r>
          </w:p>
        </w:tc>
        <w:tc>
          <w:tcPr>
            <w:tcW w:w="737" w:type="dxa"/>
            <w:vAlign w:val="center"/>
          </w:tcPr>
          <w:p w14:paraId="71B51E70">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12</w:t>
            </w:r>
          </w:p>
        </w:tc>
        <w:tc>
          <w:tcPr>
            <w:tcW w:w="851" w:type="dxa"/>
            <w:vAlign w:val="center"/>
          </w:tcPr>
          <w:p w14:paraId="189649AD">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4</w:t>
            </w:r>
          </w:p>
        </w:tc>
        <w:tc>
          <w:tcPr>
            <w:tcW w:w="992" w:type="dxa"/>
            <w:vAlign w:val="center"/>
          </w:tcPr>
          <w:p w14:paraId="60F7FB0E">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0</w:t>
            </w:r>
          </w:p>
        </w:tc>
        <w:tc>
          <w:tcPr>
            <w:tcW w:w="709" w:type="dxa"/>
            <w:vAlign w:val="center"/>
          </w:tcPr>
          <w:p w14:paraId="34A4FE40">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8</w:t>
            </w:r>
          </w:p>
        </w:tc>
        <w:tc>
          <w:tcPr>
            <w:tcW w:w="2806" w:type="dxa"/>
          </w:tcPr>
          <w:p w14:paraId="37FA68B8">
            <w:pPr>
              <w:suppressAutoHyphens/>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Теоретический опрос</w:t>
            </w:r>
          </w:p>
          <w:p w14:paraId="52F608B7">
            <w:pPr>
              <w:suppressAutoHyphens/>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Доклады, Рефераты</w:t>
            </w:r>
          </w:p>
        </w:tc>
      </w:tr>
      <w:tr w14:paraId="48C71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0BAC200E">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2948" w:type="dxa"/>
            <w:shd w:val="clear" w:color="auto" w:fill="auto"/>
          </w:tcPr>
          <w:p w14:paraId="67C5A109">
            <w:pPr>
              <w:suppressAutoHyphens/>
              <w:spacing w:after="0" w:line="240" w:lineRule="auto"/>
              <w:rPr>
                <w:rFonts w:ascii="Times New Roman" w:hAnsi="Times New Roman" w:eastAsia="Times New Roman" w:cs="Times New Roman"/>
                <w:color w:val="auto"/>
                <w:lang w:eastAsia="ru-RU"/>
              </w:rPr>
            </w:pPr>
            <w:r>
              <w:rPr>
                <w:rFonts w:ascii="Times New Roman" w:hAnsi="Times New Roman" w:cs="Times New Roman"/>
                <w:bCs/>
                <w:color w:val="auto"/>
                <w:shd w:val="clear" w:color="auto" w:fill="FFFFFF"/>
                <w:lang w:eastAsia="ar-SA"/>
              </w:rPr>
              <w:t>Тема 3.</w:t>
            </w:r>
            <w:r>
              <w:rPr>
                <w:rFonts w:ascii="Times New Roman" w:hAnsi="Times New Roman" w:eastAsia="Times New Roman" w:cs="Times New Roman"/>
                <w:color w:val="auto"/>
                <w:lang w:eastAsia="ru-RU"/>
              </w:rPr>
              <w:t xml:space="preserve"> </w:t>
            </w:r>
            <w:r>
              <w:rPr>
                <w:rFonts w:ascii="Times New Roman" w:hAnsi="Times New Roman" w:eastAsia="Calibri" w:cs="Times New Roman"/>
                <w:color w:val="auto"/>
                <w:lang w:eastAsia="ar-SA"/>
              </w:rPr>
              <w:t>Введение в государственную экономическую политику</w:t>
            </w:r>
          </w:p>
        </w:tc>
        <w:tc>
          <w:tcPr>
            <w:tcW w:w="737" w:type="dxa"/>
            <w:vAlign w:val="center"/>
          </w:tcPr>
          <w:p w14:paraId="45FACBD0">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10</w:t>
            </w:r>
          </w:p>
        </w:tc>
        <w:tc>
          <w:tcPr>
            <w:tcW w:w="851" w:type="dxa"/>
            <w:vAlign w:val="center"/>
          </w:tcPr>
          <w:p w14:paraId="7BA3EF80">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c>
          <w:tcPr>
            <w:tcW w:w="992" w:type="dxa"/>
            <w:vAlign w:val="center"/>
          </w:tcPr>
          <w:p w14:paraId="449865A2">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0</w:t>
            </w:r>
          </w:p>
        </w:tc>
        <w:tc>
          <w:tcPr>
            <w:tcW w:w="709" w:type="dxa"/>
            <w:vAlign w:val="center"/>
          </w:tcPr>
          <w:p w14:paraId="3B06AA01">
            <w:pPr>
              <w:spacing w:after="0" w:line="240" w:lineRule="auto"/>
              <w:jc w:val="center"/>
              <w:rPr>
                <w:rFonts w:ascii="Times New Roman" w:hAnsi="Times New Roman" w:cs="Times New Roman"/>
                <w:color w:val="auto"/>
              </w:rPr>
            </w:pPr>
            <w:r>
              <w:rPr>
                <w:rFonts w:ascii="Times New Roman" w:hAnsi="Times New Roman" w:cs="Times New Roman"/>
                <w:color w:val="auto"/>
              </w:rPr>
              <w:t>8</w:t>
            </w:r>
          </w:p>
        </w:tc>
        <w:tc>
          <w:tcPr>
            <w:tcW w:w="2806" w:type="dxa"/>
          </w:tcPr>
          <w:p w14:paraId="23C0B806">
            <w:pPr>
              <w:suppressAutoHyphens/>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Теоретический опрос</w:t>
            </w:r>
          </w:p>
          <w:p w14:paraId="76401B09">
            <w:pPr>
              <w:suppressAutoHyphens/>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 xml:space="preserve">Доклады, Рефераты </w:t>
            </w:r>
          </w:p>
        </w:tc>
      </w:tr>
      <w:tr w14:paraId="46CEB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0824EFFC">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4</w:t>
            </w:r>
          </w:p>
        </w:tc>
        <w:tc>
          <w:tcPr>
            <w:tcW w:w="2948" w:type="dxa"/>
            <w:shd w:val="clear" w:color="auto" w:fill="auto"/>
          </w:tcPr>
          <w:p w14:paraId="5D4D8131">
            <w:pPr>
              <w:suppressAutoHyphens/>
              <w:spacing w:after="0" w:line="240" w:lineRule="auto"/>
              <w:rPr>
                <w:rFonts w:ascii="Times New Roman" w:hAnsi="Times New Roman" w:cs="Times New Roman"/>
                <w:bCs/>
                <w:color w:val="auto"/>
                <w:shd w:val="clear" w:color="auto" w:fill="FFFFFF"/>
                <w:lang w:eastAsia="ar-SA"/>
              </w:rPr>
            </w:pPr>
            <w:r>
              <w:rPr>
                <w:rFonts w:ascii="Times New Roman" w:hAnsi="Times New Roman" w:cs="Times New Roman"/>
                <w:bCs/>
                <w:color w:val="auto"/>
                <w:shd w:val="clear" w:color="auto" w:fill="FFFFFF"/>
                <w:lang w:eastAsia="ar-SA"/>
              </w:rPr>
              <w:t xml:space="preserve">Тема 4. Виды государственной экономической политики </w:t>
            </w:r>
          </w:p>
        </w:tc>
        <w:tc>
          <w:tcPr>
            <w:tcW w:w="737" w:type="dxa"/>
            <w:vAlign w:val="center"/>
          </w:tcPr>
          <w:p w14:paraId="15DA8374">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12</w:t>
            </w:r>
          </w:p>
        </w:tc>
        <w:tc>
          <w:tcPr>
            <w:tcW w:w="851" w:type="dxa"/>
            <w:vAlign w:val="center"/>
          </w:tcPr>
          <w:p w14:paraId="6E136504">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c>
          <w:tcPr>
            <w:tcW w:w="992" w:type="dxa"/>
            <w:vAlign w:val="center"/>
          </w:tcPr>
          <w:p w14:paraId="1B5FBE45">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c>
          <w:tcPr>
            <w:tcW w:w="709" w:type="dxa"/>
            <w:vAlign w:val="center"/>
          </w:tcPr>
          <w:p w14:paraId="2C1CFE68">
            <w:pPr>
              <w:spacing w:after="0" w:line="240" w:lineRule="auto"/>
              <w:jc w:val="center"/>
              <w:rPr>
                <w:rFonts w:ascii="Times New Roman" w:hAnsi="Times New Roman" w:cs="Times New Roman"/>
                <w:color w:val="auto"/>
              </w:rPr>
            </w:pPr>
            <w:r>
              <w:rPr>
                <w:rFonts w:ascii="Times New Roman" w:hAnsi="Times New Roman" w:cs="Times New Roman"/>
                <w:color w:val="auto"/>
              </w:rPr>
              <w:t>8</w:t>
            </w:r>
          </w:p>
        </w:tc>
        <w:tc>
          <w:tcPr>
            <w:tcW w:w="2806" w:type="dxa"/>
          </w:tcPr>
          <w:p w14:paraId="405F5366">
            <w:pPr>
              <w:suppressAutoHyphens/>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Теоретический опрос</w:t>
            </w:r>
          </w:p>
          <w:p w14:paraId="43FCA0E3">
            <w:pPr>
              <w:suppressAutoHyphens/>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Доклады, Рефераты</w:t>
            </w:r>
          </w:p>
        </w:tc>
      </w:tr>
      <w:tr w14:paraId="2D6BC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04784FE1">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5</w:t>
            </w:r>
          </w:p>
        </w:tc>
        <w:tc>
          <w:tcPr>
            <w:tcW w:w="2948" w:type="dxa"/>
            <w:shd w:val="clear" w:color="auto" w:fill="auto"/>
          </w:tcPr>
          <w:p w14:paraId="1C74B061">
            <w:pPr>
              <w:widowControl w:val="0"/>
              <w:tabs>
                <w:tab w:val="left" w:pos="708"/>
              </w:tabs>
              <w:spacing w:after="0" w:line="240" w:lineRule="auto"/>
              <w:rPr>
                <w:rFonts w:ascii="Times New Roman" w:hAnsi="Times New Roman" w:eastAsia="Times New Roman" w:cs="Times New Roman"/>
                <w:color w:val="auto"/>
                <w:lang w:eastAsia="ru-RU"/>
              </w:rPr>
            </w:pPr>
            <w:r>
              <w:rPr>
                <w:rFonts w:ascii="Times New Roman" w:hAnsi="Times New Roman" w:cs="Times New Roman"/>
                <w:bCs/>
                <w:color w:val="auto"/>
                <w:shd w:val="clear" w:color="auto" w:fill="FFFFFF"/>
              </w:rPr>
              <w:t>Тема 5.</w:t>
            </w:r>
            <w:r>
              <w:rPr>
                <w:rFonts w:ascii="Times New Roman" w:hAnsi="Times New Roman" w:cs="Times New Roman"/>
                <w:bCs/>
                <w:color w:val="auto"/>
              </w:rPr>
              <w:t xml:space="preserve"> </w:t>
            </w:r>
            <w:r>
              <w:rPr>
                <w:rFonts w:ascii="Times New Roman" w:hAnsi="Times New Roman" w:cs="Times New Roman"/>
                <w:color w:val="auto"/>
              </w:rPr>
              <w:t>Государственная социальная политика</w:t>
            </w:r>
          </w:p>
        </w:tc>
        <w:tc>
          <w:tcPr>
            <w:tcW w:w="737" w:type="dxa"/>
            <w:vAlign w:val="center"/>
          </w:tcPr>
          <w:p w14:paraId="76279B40">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12</w:t>
            </w:r>
          </w:p>
        </w:tc>
        <w:tc>
          <w:tcPr>
            <w:tcW w:w="851" w:type="dxa"/>
            <w:vAlign w:val="center"/>
          </w:tcPr>
          <w:p w14:paraId="529600BC">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c>
          <w:tcPr>
            <w:tcW w:w="992" w:type="dxa"/>
            <w:vAlign w:val="center"/>
          </w:tcPr>
          <w:p w14:paraId="58AD7BC3">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c>
          <w:tcPr>
            <w:tcW w:w="709" w:type="dxa"/>
            <w:vAlign w:val="center"/>
          </w:tcPr>
          <w:p w14:paraId="27CA4FC3">
            <w:pPr>
              <w:spacing w:after="0" w:line="240" w:lineRule="auto"/>
              <w:jc w:val="center"/>
              <w:rPr>
                <w:rFonts w:ascii="Times New Roman" w:hAnsi="Times New Roman" w:cs="Times New Roman"/>
                <w:color w:val="auto"/>
              </w:rPr>
            </w:pPr>
            <w:r>
              <w:rPr>
                <w:rFonts w:ascii="Times New Roman" w:hAnsi="Times New Roman" w:cs="Times New Roman"/>
                <w:color w:val="auto"/>
              </w:rPr>
              <w:t>8</w:t>
            </w:r>
          </w:p>
        </w:tc>
        <w:tc>
          <w:tcPr>
            <w:tcW w:w="2806" w:type="dxa"/>
          </w:tcPr>
          <w:p w14:paraId="4D4B84D5">
            <w:pPr>
              <w:suppressAutoHyphens/>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Теоретический опрос</w:t>
            </w:r>
          </w:p>
          <w:p w14:paraId="45FFA349">
            <w:pPr>
              <w:suppressAutoHyphens/>
              <w:spacing w:after="0" w:line="240" w:lineRule="auto"/>
              <w:rPr>
                <w:rFonts w:ascii="Times New Roman" w:hAnsi="Times New Roman" w:eastAsia="Times New Roman" w:cs="Times New Roman"/>
                <w:color w:val="auto"/>
                <w:lang w:eastAsia="ru-RU"/>
              </w:rPr>
            </w:pPr>
            <w:r>
              <w:rPr>
                <w:rFonts w:ascii="Times New Roman" w:hAnsi="Times New Roman" w:eastAsia="Calibri" w:cs="Times New Roman"/>
                <w:color w:val="auto"/>
                <w:lang w:eastAsia="ar-SA"/>
              </w:rPr>
              <w:t>Контрольные задания</w:t>
            </w:r>
          </w:p>
        </w:tc>
      </w:tr>
      <w:tr w14:paraId="41789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55293397">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6</w:t>
            </w:r>
          </w:p>
        </w:tc>
        <w:tc>
          <w:tcPr>
            <w:tcW w:w="2948" w:type="dxa"/>
            <w:shd w:val="clear" w:color="auto" w:fill="auto"/>
          </w:tcPr>
          <w:p w14:paraId="300EAFF6">
            <w:pPr>
              <w:suppressAutoHyphens/>
              <w:spacing w:after="0" w:line="240" w:lineRule="auto"/>
              <w:rPr>
                <w:rFonts w:ascii="Times New Roman" w:hAnsi="Times New Roman" w:eastAsia="Times New Roman" w:cs="Times New Roman"/>
                <w:b/>
                <w:iCs/>
                <w:color w:val="auto"/>
                <w:spacing w:val="-4"/>
                <w:lang w:eastAsia="ru-RU"/>
              </w:rPr>
            </w:pPr>
            <w:r>
              <w:rPr>
                <w:rFonts w:ascii="Times New Roman" w:hAnsi="Times New Roman" w:cs="Times New Roman"/>
                <w:bCs/>
                <w:color w:val="auto"/>
                <w:shd w:val="clear" w:color="auto" w:fill="FFFFFF"/>
                <w:lang w:eastAsia="ar-SA"/>
              </w:rPr>
              <w:t>Тема 6</w:t>
            </w:r>
            <w:r>
              <w:rPr>
                <w:rFonts w:ascii="Times New Roman" w:hAnsi="Times New Roman" w:cs="Times New Roman"/>
                <w:b/>
                <w:bCs/>
                <w:color w:val="auto"/>
                <w:shd w:val="clear" w:color="auto" w:fill="FFFFFF"/>
                <w:lang w:eastAsia="ar-SA"/>
              </w:rPr>
              <w:t xml:space="preserve">. </w:t>
            </w:r>
            <w:r>
              <w:rPr>
                <w:rFonts w:ascii="Times New Roman" w:hAnsi="Times New Roman" w:eastAsia="Calibri" w:cs="Times New Roman"/>
                <w:color w:val="auto"/>
                <w:lang w:eastAsia="ar-SA"/>
              </w:rPr>
              <w:t>Государственная экологическая политика</w:t>
            </w:r>
          </w:p>
        </w:tc>
        <w:tc>
          <w:tcPr>
            <w:tcW w:w="737" w:type="dxa"/>
            <w:vAlign w:val="center"/>
          </w:tcPr>
          <w:p w14:paraId="2526836C">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12</w:t>
            </w:r>
          </w:p>
        </w:tc>
        <w:tc>
          <w:tcPr>
            <w:tcW w:w="851" w:type="dxa"/>
            <w:vAlign w:val="center"/>
          </w:tcPr>
          <w:p w14:paraId="234919F8">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c>
          <w:tcPr>
            <w:tcW w:w="992" w:type="dxa"/>
            <w:vAlign w:val="center"/>
          </w:tcPr>
          <w:p w14:paraId="52135DE4">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c>
          <w:tcPr>
            <w:tcW w:w="709" w:type="dxa"/>
            <w:vAlign w:val="center"/>
          </w:tcPr>
          <w:p w14:paraId="1DC607A3">
            <w:pPr>
              <w:spacing w:after="0" w:line="240" w:lineRule="auto"/>
              <w:jc w:val="center"/>
              <w:rPr>
                <w:rFonts w:ascii="Times New Roman" w:hAnsi="Times New Roman" w:cs="Times New Roman"/>
                <w:color w:val="auto"/>
              </w:rPr>
            </w:pPr>
            <w:r>
              <w:rPr>
                <w:rFonts w:ascii="Times New Roman" w:hAnsi="Times New Roman" w:cs="Times New Roman"/>
                <w:color w:val="auto"/>
              </w:rPr>
              <w:t>8</w:t>
            </w:r>
          </w:p>
        </w:tc>
        <w:tc>
          <w:tcPr>
            <w:tcW w:w="2806" w:type="dxa"/>
          </w:tcPr>
          <w:p w14:paraId="258DE909">
            <w:pPr>
              <w:suppressAutoHyphens/>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 xml:space="preserve">Теоретический опрос, </w:t>
            </w:r>
          </w:p>
          <w:p w14:paraId="44FE3844">
            <w:pPr>
              <w:suppressAutoHyphens/>
              <w:spacing w:after="0" w:line="240" w:lineRule="auto"/>
              <w:rPr>
                <w:rFonts w:ascii="Times New Roman" w:hAnsi="Times New Roman" w:eastAsia="Times New Roman" w:cs="Times New Roman"/>
                <w:color w:val="auto"/>
                <w:lang w:eastAsia="ru-RU"/>
              </w:rPr>
            </w:pPr>
            <w:r>
              <w:rPr>
                <w:rFonts w:ascii="Times New Roman" w:hAnsi="Times New Roman" w:eastAsia="Calibri" w:cs="Times New Roman"/>
                <w:color w:val="auto"/>
                <w:lang w:eastAsia="ar-SA"/>
              </w:rPr>
              <w:t xml:space="preserve">Доклады, Рефераты </w:t>
            </w:r>
          </w:p>
        </w:tc>
      </w:tr>
      <w:tr w14:paraId="5196D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846" w:type="dxa"/>
            <w:vAlign w:val="center"/>
          </w:tcPr>
          <w:p w14:paraId="2F2B2424">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7</w:t>
            </w:r>
          </w:p>
        </w:tc>
        <w:tc>
          <w:tcPr>
            <w:tcW w:w="2948" w:type="dxa"/>
            <w:shd w:val="clear" w:color="auto" w:fill="auto"/>
          </w:tcPr>
          <w:p w14:paraId="44B4DFB4">
            <w:pPr>
              <w:spacing w:after="0" w:line="240" w:lineRule="auto"/>
              <w:rPr>
                <w:rFonts w:ascii="Times New Roman" w:hAnsi="Times New Roman" w:eastAsia="Times New Roman" w:cs="Times New Roman"/>
                <w:iCs/>
                <w:color w:val="auto"/>
                <w:spacing w:val="-4"/>
                <w:lang w:eastAsia="ru-RU"/>
              </w:rPr>
            </w:pPr>
            <w:r>
              <w:rPr>
                <w:rFonts w:ascii="Times New Roman" w:hAnsi="Times New Roman" w:cs="Times New Roman"/>
                <w:bCs/>
                <w:color w:val="auto"/>
                <w:shd w:val="clear" w:color="auto" w:fill="FFFFFF"/>
              </w:rPr>
              <w:t>Тема 7</w:t>
            </w:r>
            <w:r>
              <w:rPr>
                <w:rFonts w:ascii="Times New Roman" w:hAnsi="Times New Roman" w:cs="Times New Roman"/>
                <w:b/>
                <w:bCs/>
                <w:color w:val="auto"/>
                <w:shd w:val="clear" w:color="auto" w:fill="FFFFFF"/>
              </w:rPr>
              <w:t>.</w:t>
            </w:r>
            <w:r>
              <w:rPr>
                <w:rFonts w:ascii="Times New Roman" w:hAnsi="Times New Roman" w:cs="Times New Roman"/>
                <w:color w:val="auto"/>
              </w:rPr>
              <w:t xml:space="preserve"> Государственная военная политика</w:t>
            </w:r>
            <w:r>
              <w:rPr>
                <w:rFonts w:ascii="Times New Roman" w:hAnsi="Times New Roman" w:cs="Times New Roman"/>
                <w:b/>
                <w:color w:val="auto"/>
              </w:rPr>
              <w:t xml:space="preserve"> </w:t>
            </w:r>
          </w:p>
        </w:tc>
        <w:tc>
          <w:tcPr>
            <w:tcW w:w="737" w:type="dxa"/>
            <w:vAlign w:val="center"/>
          </w:tcPr>
          <w:p w14:paraId="7DEBEE81">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12</w:t>
            </w:r>
          </w:p>
        </w:tc>
        <w:tc>
          <w:tcPr>
            <w:tcW w:w="851" w:type="dxa"/>
            <w:vAlign w:val="center"/>
          </w:tcPr>
          <w:p w14:paraId="596C474A">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c>
          <w:tcPr>
            <w:tcW w:w="992" w:type="dxa"/>
            <w:vAlign w:val="center"/>
          </w:tcPr>
          <w:p w14:paraId="3FCC8654">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c>
          <w:tcPr>
            <w:tcW w:w="709" w:type="dxa"/>
            <w:vAlign w:val="center"/>
          </w:tcPr>
          <w:p w14:paraId="6960AF81">
            <w:pPr>
              <w:spacing w:after="0" w:line="240" w:lineRule="auto"/>
              <w:jc w:val="center"/>
              <w:rPr>
                <w:rFonts w:ascii="Times New Roman" w:hAnsi="Times New Roman" w:cs="Times New Roman"/>
                <w:color w:val="auto"/>
              </w:rPr>
            </w:pPr>
            <w:r>
              <w:rPr>
                <w:rFonts w:ascii="Times New Roman" w:hAnsi="Times New Roman" w:cs="Times New Roman"/>
                <w:color w:val="auto"/>
              </w:rPr>
              <w:t>8</w:t>
            </w:r>
          </w:p>
        </w:tc>
        <w:tc>
          <w:tcPr>
            <w:tcW w:w="2806" w:type="dxa"/>
          </w:tcPr>
          <w:p w14:paraId="59543BEC">
            <w:pPr>
              <w:suppressAutoHyphens/>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 xml:space="preserve">Теоретический опрос, </w:t>
            </w:r>
          </w:p>
          <w:p w14:paraId="312C58C9">
            <w:pPr>
              <w:suppressAutoHyphens/>
              <w:spacing w:after="0" w:line="240" w:lineRule="auto"/>
              <w:rPr>
                <w:rFonts w:ascii="Times New Roman" w:hAnsi="Times New Roman" w:eastAsia="Times New Roman" w:cs="Times New Roman"/>
                <w:color w:val="auto"/>
                <w:lang w:eastAsia="ru-RU"/>
              </w:rPr>
            </w:pPr>
            <w:r>
              <w:rPr>
                <w:rFonts w:ascii="Times New Roman" w:hAnsi="Times New Roman" w:eastAsia="Calibri" w:cs="Times New Roman"/>
                <w:color w:val="auto"/>
                <w:lang w:eastAsia="ar-SA"/>
              </w:rPr>
              <w:t xml:space="preserve">Дискуссия </w:t>
            </w:r>
          </w:p>
        </w:tc>
      </w:tr>
      <w:tr w14:paraId="3ABC2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5EC6D425">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8</w:t>
            </w:r>
          </w:p>
        </w:tc>
        <w:tc>
          <w:tcPr>
            <w:tcW w:w="2948" w:type="dxa"/>
            <w:shd w:val="clear" w:color="auto" w:fill="auto"/>
          </w:tcPr>
          <w:p w14:paraId="2D6827B5">
            <w:pPr>
              <w:spacing w:after="0" w:line="240" w:lineRule="auto"/>
              <w:rPr>
                <w:rFonts w:ascii="Times New Roman" w:hAnsi="Times New Roman" w:cs="Times New Roman"/>
                <w:b/>
                <w:bCs/>
                <w:color w:val="auto"/>
                <w:shd w:val="clear" w:color="auto" w:fill="FFFFFF"/>
              </w:rPr>
            </w:pPr>
            <w:r>
              <w:rPr>
                <w:rFonts w:ascii="Times New Roman" w:hAnsi="Times New Roman" w:cs="Times New Roman"/>
                <w:bCs/>
                <w:color w:val="auto"/>
                <w:shd w:val="clear" w:color="auto" w:fill="FFFFFF"/>
              </w:rPr>
              <w:t>Тема 8.</w:t>
            </w:r>
            <w:r>
              <w:rPr>
                <w:rFonts w:ascii="Times New Roman" w:hAnsi="Times New Roman" w:cs="Times New Roman"/>
                <w:color w:val="auto"/>
              </w:rPr>
              <w:t xml:space="preserve"> Государственная культурная политика</w:t>
            </w:r>
            <w:r>
              <w:rPr>
                <w:rFonts w:ascii="Times New Roman" w:hAnsi="Times New Roman" w:cs="Times New Roman"/>
                <w:b/>
                <w:color w:val="auto"/>
              </w:rPr>
              <w:t xml:space="preserve"> </w:t>
            </w:r>
          </w:p>
        </w:tc>
        <w:tc>
          <w:tcPr>
            <w:tcW w:w="737" w:type="dxa"/>
            <w:vAlign w:val="center"/>
          </w:tcPr>
          <w:p w14:paraId="1AA056C1">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12</w:t>
            </w:r>
          </w:p>
        </w:tc>
        <w:tc>
          <w:tcPr>
            <w:tcW w:w="851" w:type="dxa"/>
            <w:vAlign w:val="center"/>
          </w:tcPr>
          <w:p w14:paraId="71E75AC4">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c>
          <w:tcPr>
            <w:tcW w:w="992" w:type="dxa"/>
            <w:vAlign w:val="center"/>
          </w:tcPr>
          <w:p w14:paraId="0CE700E6">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c>
          <w:tcPr>
            <w:tcW w:w="709" w:type="dxa"/>
            <w:vAlign w:val="center"/>
          </w:tcPr>
          <w:p w14:paraId="2A9F5C51">
            <w:pPr>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8</w:t>
            </w:r>
          </w:p>
        </w:tc>
        <w:tc>
          <w:tcPr>
            <w:tcW w:w="2806" w:type="dxa"/>
          </w:tcPr>
          <w:p w14:paraId="1AA7B4F4">
            <w:pPr>
              <w:suppressAutoHyphens/>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 xml:space="preserve">Теоретический опрос, </w:t>
            </w:r>
          </w:p>
          <w:p w14:paraId="714B947C">
            <w:pPr>
              <w:suppressAutoHyphens/>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Решение кейс задачи</w:t>
            </w:r>
          </w:p>
        </w:tc>
      </w:tr>
      <w:tr w14:paraId="18CDD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21C87D07">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9</w:t>
            </w:r>
          </w:p>
        </w:tc>
        <w:tc>
          <w:tcPr>
            <w:tcW w:w="2948" w:type="dxa"/>
            <w:shd w:val="clear" w:color="auto" w:fill="auto"/>
          </w:tcPr>
          <w:p w14:paraId="03E7B9A3">
            <w:pPr>
              <w:spacing w:after="0" w:line="240" w:lineRule="auto"/>
              <w:rPr>
                <w:rFonts w:ascii="Times New Roman" w:hAnsi="Times New Roman" w:cs="Times New Roman"/>
                <w:b/>
                <w:bCs/>
                <w:color w:val="auto"/>
                <w:shd w:val="clear" w:color="auto" w:fill="FFFFFF"/>
              </w:rPr>
            </w:pPr>
            <w:r>
              <w:rPr>
                <w:rFonts w:ascii="Times New Roman" w:hAnsi="Times New Roman" w:cs="Times New Roman"/>
                <w:bCs/>
                <w:color w:val="auto"/>
                <w:shd w:val="clear" w:color="auto" w:fill="FFFFFF"/>
              </w:rPr>
              <w:t>Тема 9.</w:t>
            </w:r>
            <w:r>
              <w:rPr>
                <w:rFonts w:ascii="Times New Roman" w:hAnsi="Times New Roman" w:cs="Times New Roman"/>
                <w:color w:val="auto"/>
              </w:rPr>
              <w:t xml:space="preserve"> Государственная информационная политика</w:t>
            </w:r>
            <w:r>
              <w:rPr>
                <w:rFonts w:ascii="Times New Roman" w:hAnsi="Times New Roman" w:cs="Times New Roman"/>
                <w:b/>
                <w:color w:val="auto"/>
              </w:rPr>
              <w:t xml:space="preserve"> </w:t>
            </w:r>
          </w:p>
        </w:tc>
        <w:tc>
          <w:tcPr>
            <w:tcW w:w="737" w:type="dxa"/>
            <w:vAlign w:val="center"/>
          </w:tcPr>
          <w:p w14:paraId="4094E786">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12</w:t>
            </w:r>
          </w:p>
        </w:tc>
        <w:tc>
          <w:tcPr>
            <w:tcW w:w="851" w:type="dxa"/>
            <w:vAlign w:val="center"/>
          </w:tcPr>
          <w:p w14:paraId="44E62B12">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c>
          <w:tcPr>
            <w:tcW w:w="992" w:type="dxa"/>
            <w:vAlign w:val="center"/>
          </w:tcPr>
          <w:p w14:paraId="3C949B76">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c>
          <w:tcPr>
            <w:tcW w:w="709" w:type="dxa"/>
            <w:vAlign w:val="center"/>
          </w:tcPr>
          <w:p w14:paraId="351C3833">
            <w:pPr>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8</w:t>
            </w:r>
          </w:p>
        </w:tc>
        <w:tc>
          <w:tcPr>
            <w:tcW w:w="2806" w:type="dxa"/>
          </w:tcPr>
          <w:p w14:paraId="2E278A2E">
            <w:pPr>
              <w:suppressAutoHyphens/>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 xml:space="preserve">Теоретический опрос, </w:t>
            </w:r>
          </w:p>
          <w:p w14:paraId="2EDF9910">
            <w:pPr>
              <w:suppressAutoHyphens/>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тестирование</w:t>
            </w:r>
          </w:p>
        </w:tc>
      </w:tr>
      <w:tr w14:paraId="234A8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130DA6AE">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10</w:t>
            </w:r>
          </w:p>
        </w:tc>
        <w:tc>
          <w:tcPr>
            <w:tcW w:w="2948" w:type="dxa"/>
            <w:shd w:val="clear" w:color="auto" w:fill="auto"/>
          </w:tcPr>
          <w:p w14:paraId="0FE0A6F8">
            <w:pPr>
              <w:spacing w:after="0" w:line="240" w:lineRule="auto"/>
              <w:rPr>
                <w:rFonts w:ascii="Times New Roman" w:hAnsi="Times New Roman" w:cs="Times New Roman"/>
                <w:bCs/>
                <w:color w:val="auto"/>
                <w:shd w:val="clear" w:color="auto" w:fill="FFFFFF"/>
              </w:rPr>
            </w:pPr>
            <w:r>
              <w:rPr>
                <w:rFonts w:ascii="Times New Roman" w:hAnsi="Times New Roman" w:cs="Times New Roman"/>
                <w:bCs/>
                <w:color w:val="auto"/>
                <w:shd w:val="clear" w:color="auto" w:fill="FFFFFF"/>
              </w:rPr>
              <w:t>Промежуточный контроль</w:t>
            </w:r>
          </w:p>
        </w:tc>
        <w:tc>
          <w:tcPr>
            <w:tcW w:w="737" w:type="dxa"/>
            <w:vAlign w:val="center"/>
          </w:tcPr>
          <w:p w14:paraId="547A5FE2">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4</w:t>
            </w:r>
          </w:p>
        </w:tc>
        <w:tc>
          <w:tcPr>
            <w:tcW w:w="851" w:type="dxa"/>
            <w:vAlign w:val="center"/>
          </w:tcPr>
          <w:p w14:paraId="7F6FCE66">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0</w:t>
            </w:r>
          </w:p>
        </w:tc>
        <w:tc>
          <w:tcPr>
            <w:tcW w:w="992" w:type="dxa"/>
            <w:vAlign w:val="center"/>
          </w:tcPr>
          <w:p w14:paraId="7C52CB80">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4</w:t>
            </w:r>
          </w:p>
        </w:tc>
        <w:tc>
          <w:tcPr>
            <w:tcW w:w="709" w:type="dxa"/>
            <w:vAlign w:val="center"/>
          </w:tcPr>
          <w:p w14:paraId="40590409">
            <w:pPr>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0</w:t>
            </w:r>
          </w:p>
        </w:tc>
        <w:tc>
          <w:tcPr>
            <w:tcW w:w="2806" w:type="dxa"/>
          </w:tcPr>
          <w:p w14:paraId="3663A1F8">
            <w:pPr>
              <w:suppressAutoHyphens/>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Тестирование</w:t>
            </w:r>
          </w:p>
          <w:p w14:paraId="79E6C507">
            <w:pPr>
              <w:suppressAutoHyphens/>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Кейс-задания</w:t>
            </w:r>
          </w:p>
        </w:tc>
      </w:tr>
      <w:tr w14:paraId="1B93C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gridSpan w:val="2"/>
            <w:vAlign w:val="center"/>
          </w:tcPr>
          <w:p w14:paraId="39607893">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Всего на дисциплину «Государственная политика»</w:t>
            </w:r>
          </w:p>
        </w:tc>
        <w:tc>
          <w:tcPr>
            <w:tcW w:w="737" w:type="dxa"/>
            <w:vAlign w:val="center"/>
          </w:tcPr>
          <w:p w14:paraId="3E76CEA7">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108</w:t>
            </w:r>
          </w:p>
        </w:tc>
        <w:tc>
          <w:tcPr>
            <w:tcW w:w="851" w:type="dxa"/>
            <w:vAlign w:val="center"/>
          </w:tcPr>
          <w:p w14:paraId="7AE3B7D6">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20</w:t>
            </w:r>
          </w:p>
        </w:tc>
        <w:tc>
          <w:tcPr>
            <w:tcW w:w="992" w:type="dxa"/>
            <w:vAlign w:val="center"/>
          </w:tcPr>
          <w:p w14:paraId="39F86CC3">
            <w:pPr>
              <w:widowControl w:val="0"/>
              <w:tabs>
                <w:tab w:val="left" w:pos="885"/>
              </w:tabs>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16</w:t>
            </w:r>
          </w:p>
        </w:tc>
        <w:tc>
          <w:tcPr>
            <w:tcW w:w="709" w:type="dxa"/>
            <w:vAlign w:val="center"/>
          </w:tcPr>
          <w:p w14:paraId="1FCDD326">
            <w:pPr>
              <w:widowControl w:val="0"/>
              <w:tabs>
                <w:tab w:val="left" w:pos="885"/>
              </w:tabs>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72</w:t>
            </w:r>
          </w:p>
        </w:tc>
        <w:tc>
          <w:tcPr>
            <w:tcW w:w="2806" w:type="dxa"/>
            <w:vAlign w:val="center"/>
          </w:tcPr>
          <w:p w14:paraId="129E2ECE">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экзамен</w:t>
            </w:r>
          </w:p>
        </w:tc>
      </w:tr>
    </w:tbl>
    <w:p w14:paraId="12BB7110">
      <w:pPr>
        <w:spacing w:after="0" w:line="240" w:lineRule="auto"/>
        <w:rPr>
          <w:rFonts w:ascii="Times New Roman" w:hAnsi="Times New Roman" w:eastAsia="Times New Roman" w:cs="Times New Roman"/>
          <w:b/>
          <w:color w:val="auto"/>
          <w:sz w:val="26"/>
          <w:szCs w:val="26"/>
          <w:lang w:eastAsia="ru-RU"/>
        </w:rPr>
      </w:pPr>
    </w:p>
    <w:p w14:paraId="6693697C">
      <w:pPr>
        <w:spacing w:after="200" w:line="240" w:lineRule="auto"/>
        <w:jc w:val="right"/>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color w:val="auto"/>
          <w:sz w:val="26"/>
          <w:szCs w:val="26"/>
          <w:lang w:eastAsia="ru-RU"/>
        </w:rPr>
        <w:t>Таблица 4</w:t>
      </w:r>
      <w:r>
        <w:rPr>
          <w:rFonts w:ascii="Times New Roman" w:hAnsi="Times New Roman" w:eastAsia="Times New Roman" w:cs="Times New Roman"/>
          <w:b/>
          <w:color w:val="auto"/>
          <w:sz w:val="26"/>
          <w:szCs w:val="26"/>
          <w:lang w:eastAsia="ru-RU"/>
        </w:rPr>
        <w:t xml:space="preserve"> </w:t>
      </w:r>
    </w:p>
    <w:p w14:paraId="713A6B4C">
      <w:pPr>
        <w:spacing w:after="20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Базовые разделы дисциплины и виды учебной работы, рекомендуемые для изучения обучающимися </w:t>
      </w:r>
      <w:r>
        <w:rPr>
          <w:rFonts w:ascii="Times New Roman" w:hAnsi="Times New Roman" w:eastAsia="Times New Roman" w:cs="Verdana"/>
          <w:b/>
          <w:color w:val="auto"/>
          <w:sz w:val="26"/>
          <w:szCs w:val="26"/>
          <w:lang w:eastAsia="ru-RU"/>
        </w:rPr>
        <w:t>очно-заочной формы обучения</w:t>
      </w:r>
    </w:p>
    <w:tbl>
      <w:tblPr>
        <w:tblStyle w:val="4"/>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948"/>
        <w:gridCol w:w="737"/>
        <w:gridCol w:w="851"/>
        <w:gridCol w:w="992"/>
        <w:gridCol w:w="709"/>
        <w:gridCol w:w="2806"/>
      </w:tblGrid>
      <w:tr w14:paraId="5403A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846" w:type="dxa"/>
            <w:vMerge w:val="restart"/>
            <w:vAlign w:val="center"/>
          </w:tcPr>
          <w:p w14:paraId="314B8431">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w:t>
            </w:r>
          </w:p>
          <w:p w14:paraId="0215DC63">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п/п</w:t>
            </w:r>
          </w:p>
        </w:tc>
        <w:tc>
          <w:tcPr>
            <w:tcW w:w="2948" w:type="dxa"/>
            <w:vMerge w:val="restart"/>
            <w:shd w:val="clear" w:color="auto" w:fill="auto"/>
            <w:tcMar>
              <w:top w:w="28" w:type="dxa"/>
              <w:left w:w="17" w:type="dxa"/>
              <w:right w:w="17" w:type="dxa"/>
            </w:tcMar>
            <w:vAlign w:val="center"/>
          </w:tcPr>
          <w:p w14:paraId="21839CED">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Раздел</w:t>
            </w:r>
          </w:p>
          <w:p w14:paraId="67D39DA4">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дисциплины</w:t>
            </w:r>
          </w:p>
        </w:tc>
        <w:tc>
          <w:tcPr>
            <w:tcW w:w="3289" w:type="dxa"/>
            <w:gridSpan w:val="4"/>
          </w:tcPr>
          <w:p w14:paraId="1BD13274">
            <w:pPr>
              <w:widowControl w:val="0"/>
              <w:spacing w:after="0" w:line="240" w:lineRule="auto"/>
              <w:jc w:val="center"/>
              <w:rPr>
                <w:rFonts w:ascii="Times New Roman" w:hAnsi="Times New Roman" w:eastAsia="Times New Roman" w:cs="Times New Roman"/>
                <w:color w:val="auto"/>
                <w:u w:val="single"/>
                <w:lang w:eastAsia="ru-RU"/>
              </w:rPr>
            </w:pPr>
            <w:r>
              <w:rPr>
                <w:rFonts w:ascii="Times New Roman" w:hAnsi="Times New Roman" w:eastAsia="Times New Roman" w:cs="Times New Roman"/>
                <w:b/>
                <w:color w:val="auto"/>
                <w:lang w:eastAsia="ru-RU"/>
              </w:rPr>
              <w:t xml:space="preserve">Виды учебной работы, включая самостоятельную работу обучающихся и трудоемкость </w:t>
            </w:r>
          </w:p>
        </w:tc>
        <w:tc>
          <w:tcPr>
            <w:tcW w:w="2806" w:type="dxa"/>
            <w:vMerge w:val="restart"/>
            <w:vAlign w:val="center"/>
          </w:tcPr>
          <w:p w14:paraId="05D6C26A">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Формы текущего контроля успеваемости</w:t>
            </w:r>
          </w:p>
          <w:p w14:paraId="1A09E41D">
            <w:pPr>
              <w:widowControl w:val="0"/>
              <w:spacing w:after="0" w:line="240" w:lineRule="auto"/>
              <w:jc w:val="center"/>
              <w:rPr>
                <w:rFonts w:ascii="Times New Roman" w:hAnsi="Times New Roman" w:eastAsia="Times New Roman" w:cs="Times New Roman"/>
                <w:i/>
                <w:color w:val="auto"/>
                <w:lang w:eastAsia="ru-RU"/>
              </w:rPr>
            </w:pPr>
          </w:p>
        </w:tc>
      </w:tr>
      <w:tr w14:paraId="0B896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Merge w:val="continue"/>
            <w:vAlign w:val="center"/>
          </w:tcPr>
          <w:p w14:paraId="112C2C49">
            <w:pPr>
              <w:widowControl w:val="0"/>
              <w:spacing w:after="0" w:line="240" w:lineRule="auto"/>
              <w:jc w:val="center"/>
              <w:rPr>
                <w:rFonts w:ascii="Times New Roman" w:hAnsi="Times New Roman" w:eastAsia="Times New Roman" w:cs="Times New Roman"/>
                <w:color w:val="auto"/>
                <w:lang w:eastAsia="ru-RU"/>
              </w:rPr>
            </w:pPr>
          </w:p>
        </w:tc>
        <w:tc>
          <w:tcPr>
            <w:tcW w:w="2948" w:type="dxa"/>
            <w:vMerge w:val="continue"/>
            <w:shd w:val="clear" w:color="auto" w:fill="auto"/>
            <w:vAlign w:val="center"/>
          </w:tcPr>
          <w:p w14:paraId="04E41493">
            <w:pPr>
              <w:widowControl w:val="0"/>
              <w:spacing w:after="0" w:line="240" w:lineRule="auto"/>
              <w:jc w:val="center"/>
              <w:rPr>
                <w:rFonts w:ascii="Times New Roman" w:hAnsi="Times New Roman" w:eastAsia="Times New Roman" w:cs="Times New Roman"/>
                <w:color w:val="auto"/>
                <w:lang w:eastAsia="ru-RU"/>
              </w:rPr>
            </w:pPr>
          </w:p>
        </w:tc>
        <w:tc>
          <w:tcPr>
            <w:tcW w:w="737" w:type="dxa"/>
            <w:vAlign w:val="center"/>
          </w:tcPr>
          <w:p w14:paraId="5FFAC2C6">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всего</w:t>
            </w:r>
          </w:p>
        </w:tc>
        <w:tc>
          <w:tcPr>
            <w:tcW w:w="851" w:type="dxa"/>
            <w:vAlign w:val="center"/>
          </w:tcPr>
          <w:p w14:paraId="03D39864">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л/з</w:t>
            </w:r>
          </w:p>
        </w:tc>
        <w:tc>
          <w:tcPr>
            <w:tcW w:w="992" w:type="dxa"/>
            <w:vAlign w:val="center"/>
          </w:tcPr>
          <w:p w14:paraId="4025AD87">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п/з</w:t>
            </w:r>
          </w:p>
        </w:tc>
        <w:tc>
          <w:tcPr>
            <w:tcW w:w="709" w:type="dxa"/>
            <w:vAlign w:val="center"/>
          </w:tcPr>
          <w:p w14:paraId="4E8EAA9C">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с/р</w:t>
            </w:r>
          </w:p>
        </w:tc>
        <w:tc>
          <w:tcPr>
            <w:tcW w:w="2806" w:type="dxa"/>
            <w:vMerge w:val="continue"/>
            <w:vAlign w:val="center"/>
          </w:tcPr>
          <w:p w14:paraId="4938FC5B">
            <w:pPr>
              <w:widowControl w:val="0"/>
              <w:spacing w:after="0" w:line="240" w:lineRule="auto"/>
              <w:jc w:val="center"/>
              <w:rPr>
                <w:rFonts w:ascii="Times New Roman" w:hAnsi="Times New Roman" w:eastAsia="Times New Roman" w:cs="Times New Roman"/>
                <w:color w:val="auto"/>
                <w:lang w:eastAsia="ru-RU"/>
              </w:rPr>
            </w:pPr>
          </w:p>
        </w:tc>
      </w:tr>
      <w:tr w14:paraId="4FB4E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08C7651A">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c>
          <w:tcPr>
            <w:tcW w:w="2948" w:type="dxa"/>
            <w:shd w:val="clear" w:color="auto" w:fill="auto"/>
          </w:tcPr>
          <w:p w14:paraId="6ED53BDE">
            <w:pPr>
              <w:spacing w:after="0" w:line="240" w:lineRule="auto"/>
              <w:rPr>
                <w:rFonts w:ascii="Times New Roman" w:hAnsi="Times New Roman" w:cs="Times New Roman"/>
                <w:bCs/>
                <w:color w:val="auto"/>
              </w:rPr>
            </w:pPr>
            <w:r>
              <w:rPr>
                <w:rFonts w:ascii="Times New Roman" w:hAnsi="Times New Roman" w:cs="Times New Roman"/>
                <w:color w:val="auto"/>
              </w:rPr>
              <w:t xml:space="preserve">Тема 1. Введение в государственное управление. </w:t>
            </w:r>
          </w:p>
        </w:tc>
        <w:tc>
          <w:tcPr>
            <w:tcW w:w="737" w:type="dxa"/>
            <w:vAlign w:val="center"/>
          </w:tcPr>
          <w:p w14:paraId="6C16AD50">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10</w:t>
            </w:r>
          </w:p>
        </w:tc>
        <w:tc>
          <w:tcPr>
            <w:tcW w:w="851" w:type="dxa"/>
            <w:vAlign w:val="center"/>
          </w:tcPr>
          <w:p w14:paraId="794FF98A">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c>
          <w:tcPr>
            <w:tcW w:w="992" w:type="dxa"/>
            <w:vAlign w:val="center"/>
          </w:tcPr>
          <w:p w14:paraId="78ED865B">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0</w:t>
            </w:r>
          </w:p>
        </w:tc>
        <w:tc>
          <w:tcPr>
            <w:tcW w:w="709" w:type="dxa"/>
            <w:vAlign w:val="center"/>
          </w:tcPr>
          <w:p w14:paraId="70CD6C49">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8</w:t>
            </w:r>
          </w:p>
        </w:tc>
        <w:tc>
          <w:tcPr>
            <w:tcW w:w="2806" w:type="dxa"/>
          </w:tcPr>
          <w:p w14:paraId="15EDC443">
            <w:pPr>
              <w:suppressAutoHyphens/>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Теоретический опрос</w:t>
            </w:r>
          </w:p>
          <w:p w14:paraId="1A2F1BDE">
            <w:pPr>
              <w:suppressAutoHyphens/>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Доклады, Рефераты</w:t>
            </w:r>
          </w:p>
        </w:tc>
      </w:tr>
      <w:tr w14:paraId="0A570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190887D2">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c>
          <w:tcPr>
            <w:tcW w:w="2948" w:type="dxa"/>
            <w:shd w:val="clear" w:color="auto" w:fill="auto"/>
          </w:tcPr>
          <w:p w14:paraId="4E955D16">
            <w:pPr>
              <w:spacing w:after="0" w:line="240" w:lineRule="auto"/>
              <w:jc w:val="both"/>
              <w:rPr>
                <w:rFonts w:ascii="Times New Roman" w:hAnsi="Times New Roman" w:cs="Times New Roman"/>
                <w:b/>
                <w:bCs/>
                <w:color w:val="auto"/>
                <w:shd w:val="clear" w:color="auto" w:fill="FFFFFF"/>
              </w:rPr>
            </w:pPr>
            <w:r>
              <w:rPr>
                <w:rFonts w:ascii="Times New Roman" w:hAnsi="Times New Roman" w:cs="Times New Roman"/>
                <w:color w:val="auto"/>
              </w:rPr>
              <w:t>Тема 2. Государственная политика</w:t>
            </w:r>
          </w:p>
        </w:tc>
        <w:tc>
          <w:tcPr>
            <w:tcW w:w="737" w:type="dxa"/>
            <w:vAlign w:val="center"/>
          </w:tcPr>
          <w:p w14:paraId="4D02ACD1">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12</w:t>
            </w:r>
          </w:p>
        </w:tc>
        <w:tc>
          <w:tcPr>
            <w:tcW w:w="851" w:type="dxa"/>
            <w:vAlign w:val="center"/>
          </w:tcPr>
          <w:p w14:paraId="3BCE3BF4">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4</w:t>
            </w:r>
          </w:p>
        </w:tc>
        <w:tc>
          <w:tcPr>
            <w:tcW w:w="992" w:type="dxa"/>
            <w:vAlign w:val="center"/>
          </w:tcPr>
          <w:p w14:paraId="63A4A6BA">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0</w:t>
            </w:r>
          </w:p>
        </w:tc>
        <w:tc>
          <w:tcPr>
            <w:tcW w:w="709" w:type="dxa"/>
            <w:vAlign w:val="center"/>
          </w:tcPr>
          <w:p w14:paraId="751F87E4">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8</w:t>
            </w:r>
          </w:p>
        </w:tc>
        <w:tc>
          <w:tcPr>
            <w:tcW w:w="2806" w:type="dxa"/>
          </w:tcPr>
          <w:p w14:paraId="2B8E5ACC">
            <w:pPr>
              <w:suppressAutoHyphens/>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Теоретический опрос</w:t>
            </w:r>
          </w:p>
          <w:p w14:paraId="16E91C4C">
            <w:pPr>
              <w:suppressAutoHyphens/>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Доклады, Рефераты</w:t>
            </w:r>
          </w:p>
        </w:tc>
      </w:tr>
      <w:tr w14:paraId="33EB4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1088EDC5">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2948" w:type="dxa"/>
            <w:shd w:val="clear" w:color="auto" w:fill="auto"/>
          </w:tcPr>
          <w:p w14:paraId="0385CF91">
            <w:pPr>
              <w:suppressAutoHyphens/>
              <w:spacing w:after="0" w:line="240" w:lineRule="auto"/>
              <w:rPr>
                <w:rFonts w:ascii="Times New Roman" w:hAnsi="Times New Roman" w:eastAsia="Times New Roman" w:cs="Times New Roman"/>
                <w:color w:val="auto"/>
                <w:lang w:eastAsia="ru-RU"/>
              </w:rPr>
            </w:pPr>
            <w:r>
              <w:rPr>
                <w:rFonts w:ascii="Times New Roman" w:hAnsi="Times New Roman" w:cs="Times New Roman"/>
                <w:bCs/>
                <w:color w:val="auto"/>
                <w:shd w:val="clear" w:color="auto" w:fill="FFFFFF"/>
                <w:lang w:eastAsia="ar-SA"/>
              </w:rPr>
              <w:t>Тема 3.</w:t>
            </w:r>
            <w:r>
              <w:rPr>
                <w:rFonts w:ascii="Times New Roman" w:hAnsi="Times New Roman" w:eastAsia="Times New Roman" w:cs="Times New Roman"/>
                <w:color w:val="auto"/>
                <w:lang w:eastAsia="ru-RU"/>
              </w:rPr>
              <w:t xml:space="preserve"> </w:t>
            </w:r>
            <w:r>
              <w:rPr>
                <w:rFonts w:ascii="Times New Roman" w:hAnsi="Times New Roman" w:eastAsia="Calibri" w:cs="Times New Roman"/>
                <w:color w:val="auto"/>
                <w:lang w:eastAsia="ar-SA"/>
              </w:rPr>
              <w:t>Введение в государственную экономическую политику</w:t>
            </w:r>
          </w:p>
        </w:tc>
        <w:tc>
          <w:tcPr>
            <w:tcW w:w="737" w:type="dxa"/>
            <w:vAlign w:val="center"/>
          </w:tcPr>
          <w:p w14:paraId="341316B3">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10</w:t>
            </w:r>
          </w:p>
        </w:tc>
        <w:tc>
          <w:tcPr>
            <w:tcW w:w="851" w:type="dxa"/>
            <w:vAlign w:val="center"/>
          </w:tcPr>
          <w:p w14:paraId="07F711C2">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c>
          <w:tcPr>
            <w:tcW w:w="992" w:type="dxa"/>
            <w:vAlign w:val="center"/>
          </w:tcPr>
          <w:p w14:paraId="4C8DF194">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0</w:t>
            </w:r>
          </w:p>
        </w:tc>
        <w:tc>
          <w:tcPr>
            <w:tcW w:w="709" w:type="dxa"/>
            <w:vAlign w:val="center"/>
          </w:tcPr>
          <w:p w14:paraId="5634F94C">
            <w:pPr>
              <w:spacing w:after="0" w:line="240" w:lineRule="auto"/>
              <w:jc w:val="center"/>
              <w:rPr>
                <w:rFonts w:ascii="Times New Roman" w:hAnsi="Times New Roman" w:cs="Times New Roman"/>
                <w:color w:val="auto"/>
              </w:rPr>
            </w:pPr>
            <w:r>
              <w:rPr>
                <w:rFonts w:ascii="Times New Roman" w:hAnsi="Times New Roman" w:cs="Times New Roman"/>
                <w:color w:val="auto"/>
              </w:rPr>
              <w:t>8</w:t>
            </w:r>
          </w:p>
        </w:tc>
        <w:tc>
          <w:tcPr>
            <w:tcW w:w="2806" w:type="dxa"/>
          </w:tcPr>
          <w:p w14:paraId="3ACBB8CF">
            <w:pPr>
              <w:suppressAutoHyphens/>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Теоретический опрос</w:t>
            </w:r>
          </w:p>
          <w:p w14:paraId="7939255C">
            <w:pPr>
              <w:suppressAutoHyphens/>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 xml:space="preserve">Доклады, Рефераты </w:t>
            </w:r>
          </w:p>
        </w:tc>
      </w:tr>
      <w:tr w14:paraId="40CD5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2992C57E">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4</w:t>
            </w:r>
          </w:p>
        </w:tc>
        <w:tc>
          <w:tcPr>
            <w:tcW w:w="2948" w:type="dxa"/>
            <w:shd w:val="clear" w:color="auto" w:fill="auto"/>
          </w:tcPr>
          <w:p w14:paraId="2E71B6D6">
            <w:pPr>
              <w:suppressAutoHyphens/>
              <w:spacing w:after="0" w:line="240" w:lineRule="auto"/>
              <w:rPr>
                <w:rFonts w:ascii="Times New Roman" w:hAnsi="Times New Roman" w:cs="Times New Roman"/>
                <w:bCs/>
                <w:color w:val="auto"/>
                <w:shd w:val="clear" w:color="auto" w:fill="FFFFFF"/>
                <w:lang w:eastAsia="ar-SA"/>
              </w:rPr>
            </w:pPr>
            <w:r>
              <w:rPr>
                <w:rFonts w:ascii="Times New Roman" w:hAnsi="Times New Roman" w:cs="Times New Roman"/>
                <w:bCs/>
                <w:color w:val="auto"/>
                <w:shd w:val="clear" w:color="auto" w:fill="FFFFFF"/>
                <w:lang w:eastAsia="ar-SA"/>
              </w:rPr>
              <w:t xml:space="preserve">Тема 4. Виды государственной экономической политики </w:t>
            </w:r>
          </w:p>
        </w:tc>
        <w:tc>
          <w:tcPr>
            <w:tcW w:w="737" w:type="dxa"/>
            <w:vAlign w:val="center"/>
          </w:tcPr>
          <w:p w14:paraId="4BF174C8">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12</w:t>
            </w:r>
          </w:p>
        </w:tc>
        <w:tc>
          <w:tcPr>
            <w:tcW w:w="851" w:type="dxa"/>
            <w:vAlign w:val="center"/>
          </w:tcPr>
          <w:p w14:paraId="149A18D7">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c>
          <w:tcPr>
            <w:tcW w:w="992" w:type="dxa"/>
            <w:vAlign w:val="center"/>
          </w:tcPr>
          <w:p w14:paraId="0E1172B8">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c>
          <w:tcPr>
            <w:tcW w:w="709" w:type="dxa"/>
            <w:vAlign w:val="center"/>
          </w:tcPr>
          <w:p w14:paraId="39C54A08">
            <w:pPr>
              <w:spacing w:after="0" w:line="240" w:lineRule="auto"/>
              <w:jc w:val="center"/>
              <w:rPr>
                <w:rFonts w:ascii="Times New Roman" w:hAnsi="Times New Roman" w:cs="Times New Roman"/>
                <w:color w:val="auto"/>
              </w:rPr>
            </w:pPr>
            <w:r>
              <w:rPr>
                <w:rFonts w:ascii="Times New Roman" w:hAnsi="Times New Roman" w:cs="Times New Roman"/>
                <w:color w:val="auto"/>
              </w:rPr>
              <w:t>8</w:t>
            </w:r>
          </w:p>
        </w:tc>
        <w:tc>
          <w:tcPr>
            <w:tcW w:w="2806" w:type="dxa"/>
          </w:tcPr>
          <w:p w14:paraId="6643F9F2">
            <w:pPr>
              <w:suppressAutoHyphens/>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Теоретический опрос</w:t>
            </w:r>
          </w:p>
          <w:p w14:paraId="13C87D69">
            <w:pPr>
              <w:suppressAutoHyphens/>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Доклады, Рефераты</w:t>
            </w:r>
          </w:p>
        </w:tc>
      </w:tr>
      <w:tr w14:paraId="6F9A6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17DC6EE9">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5</w:t>
            </w:r>
          </w:p>
        </w:tc>
        <w:tc>
          <w:tcPr>
            <w:tcW w:w="2948" w:type="dxa"/>
            <w:shd w:val="clear" w:color="auto" w:fill="auto"/>
          </w:tcPr>
          <w:p w14:paraId="09AD5971">
            <w:pPr>
              <w:widowControl w:val="0"/>
              <w:tabs>
                <w:tab w:val="left" w:pos="708"/>
              </w:tabs>
              <w:spacing w:after="0" w:line="240" w:lineRule="auto"/>
              <w:rPr>
                <w:rFonts w:ascii="Times New Roman" w:hAnsi="Times New Roman" w:eastAsia="Times New Roman" w:cs="Times New Roman"/>
                <w:color w:val="auto"/>
                <w:lang w:eastAsia="ru-RU"/>
              </w:rPr>
            </w:pPr>
            <w:r>
              <w:rPr>
                <w:rFonts w:ascii="Times New Roman" w:hAnsi="Times New Roman" w:cs="Times New Roman"/>
                <w:bCs/>
                <w:color w:val="auto"/>
                <w:shd w:val="clear" w:color="auto" w:fill="FFFFFF"/>
              </w:rPr>
              <w:t>Тема 5.</w:t>
            </w:r>
            <w:r>
              <w:rPr>
                <w:rFonts w:ascii="Times New Roman" w:hAnsi="Times New Roman" w:cs="Times New Roman"/>
                <w:bCs/>
                <w:color w:val="auto"/>
              </w:rPr>
              <w:t xml:space="preserve"> </w:t>
            </w:r>
            <w:r>
              <w:rPr>
                <w:rFonts w:ascii="Times New Roman" w:hAnsi="Times New Roman" w:cs="Times New Roman"/>
                <w:color w:val="auto"/>
              </w:rPr>
              <w:t>Государственная социальная политика</w:t>
            </w:r>
          </w:p>
        </w:tc>
        <w:tc>
          <w:tcPr>
            <w:tcW w:w="737" w:type="dxa"/>
            <w:vAlign w:val="center"/>
          </w:tcPr>
          <w:p w14:paraId="7109AF3B">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12</w:t>
            </w:r>
          </w:p>
        </w:tc>
        <w:tc>
          <w:tcPr>
            <w:tcW w:w="851" w:type="dxa"/>
            <w:vAlign w:val="center"/>
          </w:tcPr>
          <w:p w14:paraId="4BA56D6B">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c>
          <w:tcPr>
            <w:tcW w:w="992" w:type="dxa"/>
            <w:vAlign w:val="center"/>
          </w:tcPr>
          <w:p w14:paraId="0F74FC48">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c>
          <w:tcPr>
            <w:tcW w:w="709" w:type="dxa"/>
            <w:vAlign w:val="center"/>
          </w:tcPr>
          <w:p w14:paraId="4BD6D2F3">
            <w:pPr>
              <w:spacing w:after="0" w:line="240" w:lineRule="auto"/>
              <w:jc w:val="center"/>
              <w:rPr>
                <w:rFonts w:ascii="Times New Roman" w:hAnsi="Times New Roman" w:cs="Times New Roman"/>
                <w:color w:val="auto"/>
              </w:rPr>
            </w:pPr>
            <w:r>
              <w:rPr>
                <w:rFonts w:ascii="Times New Roman" w:hAnsi="Times New Roman" w:cs="Times New Roman"/>
                <w:color w:val="auto"/>
              </w:rPr>
              <w:t>8</w:t>
            </w:r>
          </w:p>
        </w:tc>
        <w:tc>
          <w:tcPr>
            <w:tcW w:w="2806" w:type="dxa"/>
          </w:tcPr>
          <w:p w14:paraId="185E4EA2">
            <w:pPr>
              <w:suppressAutoHyphens/>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Теоретический опрос</w:t>
            </w:r>
          </w:p>
          <w:p w14:paraId="08AC58B0">
            <w:pPr>
              <w:suppressAutoHyphens/>
              <w:spacing w:after="0" w:line="240" w:lineRule="auto"/>
              <w:rPr>
                <w:rFonts w:ascii="Times New Roman" w:hAnsi="Times New Roman" w:eastAsia="Times New Roman" w:cs="Times New Roman"/>
                <w:color w:val="auto"/>
                <w:lang w:eastAsia="ru-RU"/>
              </w:rPr>
            </w:pPr>
            <w:r>
              <w:rPr>
                <w:rFonts w:ascii="Times New Roman" w:hAnsi="Times New Roman" w:eastAsia="Calibri" w:cs="Times New Roman"/>
                <w:color w:val="auto"/>
                <w:lang w:eastAsia="ar-SA"/>
              </w:rPr>
              <w:t>Контрольные задания</w:t>
            </w:r>
          </w:p>
        </w:tc>
      </w:tr>
      <w:tr w14:paraId="71D3B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220E29CF">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6</w:t>
            </w:r>
          </w:p>
        </w:tc>
        <w:tc>
          <w:tcPr>
            <w:tcW w:w="2948" w:type="dxa"/>
            <w:shd w:val="clear" w:color="auto" w:fill="auto"/>
          </w:tcPr>
          <w:p w14:paraId="726D83D1">
            <w:pPr>
              <w:suppressAutoHyphens/>
              <w:spacing w:after="0" w:line="240" w:lineRule="auto"/>
              <w:rPr>
                <w:rFonts w:ascii="Times New Roman" w:hAnsi="Times New Roman" w:eastAsia="Times New Roman" w:cs="Times New Roman"/>
                <w:b/>
                <w:iCs/>
                <w:color w:val="auto"/>
                <w:spacing w:val="-4"/>
                <w:lang w:eastAsia="ru-RU"/>
              </w:rPr>
            </w:pPr>
            <w:r>
              <w:rPr>
                <w:rFonts w:ascii="Times New Roman" w:hAnsi="Times New Roman" w:cs="Times New Roman"/>
                <w:bCs/>
                <w:color w:val="auto"/>
                <w:shd w:val="clear" w:color="auto" w:fill="FFFFFF"/>
                <w:lang w:eastAsia="ar-SA"/>
              </w:rPr>
              <w:t>Тема 6</w:t>
            </w:r>
            <w:r>
              <w:rPr>
                <w:rFonts w:ascii="Times New Roman" w:hAnsi="Times New Roman" w:cs="Times New Roman"/>
                <w:b/>
                <w:bCs/>
                <w:color w:val="auto"/>
                <w:shd w:val="clear" w:color="auto" w:fill="FFFFFF"/>
                <w:lang w:eastAsia="ar-SA"/>
              </w:rPr>
              <w:t xml:space="preserve">. </w:t>
            </w:r>
            <w:r>
              <w:rPr>
                <w:rFonts w:ascii="Times New Roman" w:hAnsi="Times New Roman" w:eastAsia="Calibri" w:cs="Times New Roman"/>
                <w:color w:val="auto"/>
                <w:lang w:eastAsia="ar-SA"/>
              </w:rPr>
              <w:t>Государственная экологическая политика</w:t>
            </w:r>
          </w:p>
        </w:tc>
        <w:tc>
          <w:tcPr>
            <w:tcW w:w="737" w:type="dxa"/>
            <w:vAlign w:val="center"/>
          </w:tcPr>
          <w:p w14:paraId="4D247172">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12</w:t>
            </w:r>
          </w:p>
        </w:tc>
        <w:tc>
          <w:tcPr>
            <w:tcW w:w="851" w:type="dxa"/>
            <w:vAlign w:val="center"/>
          </w:tcPr>
          <w:p w14:paraId="1EA173E4">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c>
          <w:tcPr>
            <w:tcW w:w="992" w:type="dxa"/>
            <w:vAlign w:val="center"/>
          </w:tcPr>
          <w:p w14:paraId="52DD276E">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c>
          <w:tcPr>
            <w:tcW w:w="709" w:type="dxa"/>
            <w:vAlign w:val="center"/>
          </w:tcPr>
          <w:p w14:paraId="4E5F3A54">
            <w:pPr>
              <w:spacing w:after="0" w:line="240" w:lineRule="auto"/>
              <w:jc w:val="center"/>
              <w:rPr>
                <w:rFonts w:ascii="Times New Roman" w:hAnsi="Times New Roman" w:cs="Times New Roman"/>
                <w:color w:val="auto"/>
              </w:rPr>
            </w:pPr>
            <w:r>
              <w:rPr>
                <w:rFonts w:ascii="Times New Roman" w:hAnsi="Times New Roman" w:cs="Times New Roman"/>
                <w:color w:val="auto"/>
              </w:rPr>
              <w:t>8</w:t>
            </w:r>
          </w:p>
        </w:tc>
        <w:tc>
          <w:tcPr>
            <w:tcW w:w="2806" w:type="dxa"/>
          </w:tcPr>
          <w:p w14:paraId="101B67CF">
            <w:pPr>
              <w:suppressAutoHyphens/>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 xml:space="preserve">Теоретический опрос, </w:t>
            </w:r>
          </w:p>
          <w:p w14:paraId="571F87FB">
            <w:pPr>
              <w:suppressAutoHyphens/>
              <w:spacing w:after="0" w:line="240" w:lineRule="auto"/>
              <w:rPr>
                <w:rFonts w:ascii="Times New Roman" w:hAnsi="Times New Roman" w:eastAsia="Times New Roman" w:cs="Times New Roman"/>
                <w:color w:val="auto"/>
                <w:lang w:eastAsia="ru-RU"/>
              </w:rPr>
            </w:pPr>
            <w:r>
              <w:rPr>
                <w:rFonts w:ascii="Times New Roman" w:hAnsi="Times New Roman" w:eastAsia="Calibri" w:cs="Times New Roman"/>
                <w:color w:val="auto"/>
                <w:lang w:eastAsia="ar-SA"/>
              </w:rPr>
              <w:t xml:space="preserve">Доклады, Рефераты </w:t>
            </w:r>
          </w:p>
        </w:tc>
      </w:tr>
      <w:tr w14:paraId="55C11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846" w:type="dxa"/>
            <w:vAlign w:val="center"/>
          </w:tcPr>
          <w:p w14:paraId="5DFA2B01">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7</w:t>
            </w:r>
          </w:p>
        </w:tc>
        <w:tc>
          <w:tcPr>
            <w:tcW w:w="2948" w:type="dxa"/>
            <w:shd w:val="clear" w:color="auto" w:fill="auto"/>
          </w:tcPr>
          <w:p w14:paraId="7E965832">
            <w:pPr>
              <w:spacing w:after="0" w:line="240" w:lineRule="auto"/>
              <w:rPr>
                <w:rFonts w:ascii="Times New Roman" w:hAnsi="Times New Roman" w:eastAsia="Times New Roman" w:cs="Times New Roman"/>
                <w:iCs/>
                <w:color w:val="auto"/>
                <w:spacing w:val="-4"/>
                <w:lang w:eastAsia="ru-RU"/>
              </w:rPr>
            </w:pPr>
            <w:r>
              <w:rPr>
                <w:rFonts w:ascii="Times New Roman" w:hAnsi="Times New Roman" w:cs="Times New Roman"/>
                <w:bCs/>
                <w:color w:val="auto"/>
                <w:shd w:val="clear" w:color="auto" w:fill="FFFFFF"/>
              </w:rPr>
              <w:t>Тема 7</w:t>
            </w:r>
            <w:r>
              <w:rPr>
                <w:rFonts w:ascii="Times New Roman" w:hAnsi="Times New Roman" w:cs="Times New Roman"/>
                <w:b/>
                <w:bCs/>
                <w:color w:val="auto"/>
                <w:shd w:val="clear" w:color="auto" w:fill="FFFFFF"/>
              </w:rPr>
              <w:t>.</w:t>
            </w:r>
            <w:r>
              <w:rPr>
                <w:rFonts w:ascii="Times New Roman" w:hAnsi="Times New Roman" w:cs="Times New Roman"/>
                <w:color w:val="auto"/>
              </w:rPr>
              <w:t xml:space="preserve"> Государственная военная политика</w:t>
            </w:r>
            <w:r>
              <w:rPr>
                <w:rFonts w:ascii="Times New Roman" w:hAnsi="Times New Roman" w:cs="Times New Roman"/>
                <w:b/>
                <w:color w:val="auto"/>
              </w:rPr>
              <w:t xml:space="preserve"> </w:t>
            </w:r>
          </w:p>
        </w:tc>
        <w:tc>
          <w:tcPr>
            <w:tcW w:w="737" w:type="dxa"/>
            <w:vAlign w:val="center"/>
          </w:tcPr>
          <w:p w14:paraId="38486285">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12</w:t>
            </w:r>
          </w:p>
        </w:tc>
        <w:tc>
          <w:tcPr>
            <w:tcW w:w="851" w:type="dxa"/>
            <w:vAlign w:val="center"/>
          </w:tcPr>
          <w:p w14:paraId="19BBDCBB">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c>
          <w:tcPr>
            <w:tcW w:w="992" w:type="dxa"/>
            <w:vAlign w:val="center"/>
          </w:tcPr>
          <w:p w14:paraId="5D2897C8">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c>
          <w:tcPr>
            <w:tcW w:w="709" w:type="dxa"/>
            <w:vAlign w:val="center"/>
          </w:tcPr>
          <w:p w14:paraId="192C7161">
            <w:pPr>
              <w:spacing w:after="0" w:line="240" w:lineRule="auto"/>
              <w:jc w:val="center"/>
              <w:rPr>
                <w:rFonts w:ascii="Times New Roman" w:hAnsi="Times New Roman" w:cs="Times New Roman"/>
                <w:color w:val="auto"/>
              </w:rPr>
            </w:pPr>
            <w:r>
              <w:rPr>
                <w:rFonts w:ascii="Times New Roman" w:hAnsi="Times New Roman" w:cs="Times New Roman"/>
                <w:color w:val="auto"/>
              </w:rPr>
              <w:t>8</w:t>
            </w:r>
          </w:p>
        </w:tc>
        <w:tc>
          <w:tcPr>
            <w:tcW w:w="2806" w:type="dxa"/>
          </w:tcPr>
          <w:p w14:paraId="52111529">
            <w:pPr>
              <w:suppressAutoHyphens/>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 xml:space="preserve">Теоретический опрос, </w:t>
            </w:r>
          </w:p>
          <w:p w14:paraId="3F24C325">
            <w:pPr>
              <w:suppressAutoHyphens/>
              <w:spacing w:after="0" w:line="240" w:lineRule="auto"/>
              <w:rPr>
                <w:rFonts w:ascii="Times New Roman" w:hAnsi="Times New Roman" w:eastAsia="Times New Roman" w:cs="Times New Roman"/>
                <w:color w:val="auto"/>
                <w:lang w:eastAsia="ru-RU"/>
              </w:rPr>
            </w:pPr>
            <w:r>
              <w:rPr>
                <w:rFonts w:ascii="Times New Roman" w:hAnsi="Times New Roman" w:eastAsia="Calibri" w:cs="Times New Roman"/>
                <w:color w:val="auto"/>
                <w:lang w:eastAsia="ar-SA"/>
              </w:rPr>
              <w:t xml:space="preserve">Дискуссия </w:t>
            </w:r>
          </w:p>
        </w:tc>
      </w:tr>
      <w:tr w14:paraId="40491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57ABAAF8">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8</w:t>
            </w:r>
          </w:p>
        </w:tc>
        <w:tc>
          <w:tcPr>
            <w:tcW w:w="2948" w:type="dxa"/>
            <w:shd w:val="clear" w:color="auto" w:fill="auto"/>
          </w:tcPr>
          <w:p w14:paraId="2435F14A">
            <w:pPr>
              <w:spacing w:after="0" w:line="240" w:lineRule="auto"/>
              <w:rPr>
                <w:rFonts w:ascii="Times New Roman" w:hAnsi="Times New Roman" w:cs="Times New Roman"/>
                <w:b/>
                <w:bCs/>
                <w:color w:val="auto"/>
                <w:shd w:val="clear" w:color="auto" w:fill="FFFFFF"/>
              </w:rPr>
            </w:pPr>
            <w:r>
              <w:rPr>
                <w:rFonts w:ascii="Times New Roman" w:hAnsi="Times New Roman" w:cs="Times New Roman"/>
                <w:bCs/>
                <w:color w:val="auto"/>
                <w:shd w:val="clear" w:color="auto" w:fill="FFFFFF"/>
              </w:rPr>
              <w:t>Тема 8.</w:t>
            </w:r>
            <w:r>
              <w:rPr>
                <w:rFonts w:ascii="Times New Roman" w:hAnsi="Times New Roman" w:cs="Times New Roman"/>
                <w:color w:val="auto"/>
              </w:rPr>
              <w:t xml:space="preserve"> Государственная культурная политика</w:t>
            </w:r>
            <w:r>
              <w:rPr>
                <w:rFonts w:ascii="Times New Roman" w:hAnsi="Times New Roman" w:cs="Times New Roman"/>
                <w:b/>
                <w:color w:val="auto"/>
              </w:rPr>
              <w:t xml:space="preserve"> </w:t>
            </w:r>
          </w:p>
        </w:tc>
        <w:tc>
          <w:tcPr>
            <w:tcW w:w="737" w:type="dxa"/>
            <w:vAlign w:val="center"/>
          </w:tcPr>
          <w:p w14:paraId="45DA3E8C">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12</w:t>
            </w:r>
          </w:p>
        </w:tc>
        <w:tc>
          <w:tcPr>
            <w:tcW w:w="851" w:type="dxa"/>
            <w:vAlign w:val="center"/>
          </w:tcPr>
          <w:p w14:paraId="700CC4CB">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c>
          <w:tcPr>
            <w:tcW w:w="992" w:type="dxa"/>
            <w:vAlign w:val="center"/>
          </w:tcPr>
          <w:p w14:paraId="7F3E8619">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c>
          <w:tcPr>
            <w:tcW w:w="709" w:type="dxa"/>
            <w:vAlign w:val="center"/>
          </w:tcPr>
          <w:p w14:paraId="11B8AD41">
            <w:pPr>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8</w:t>
            </w:r>
          </w:p>
        </w:tc>
        <w:tc>
          <w:tcPr>
            <w:tcW w:w="2806" w:type="dxa"/>
          </w:tcPr>
          <w:p w14:paraId="70DA52F4">
            <w:pPr>
              <w:suppressAutoHyphens/>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 xml:space="preserve">Теоретический опрос, </w:t>
            </w:r>
          </w:p>
          <w:p w14:paraId="60E87CB4">
            <w:pPr>
              <w:suppressAutoHyphens/>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Решение кейс задачи</w:t>
            </w:r>
          </w:p>
        </w:tc>
      </w:tr>
      <w:tr w14:paraId="1C0DE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71CB878D">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9</w:t>
            </w:r>
          </w:p>
        </w:tc>
        <w:tc>
          <w:tcPr>
            <w:tcW w:w="2948" w:type="dxa"/>
            <w:shd w:val="clear" w:color="auto" w:fill="auto"/>
          </w:tcPr>
          <w:p w14:paraId="6572FF55">
            <w:pPr>
              <w:spacing w:after="0" w:line="240" w:lineRule="auto"/>
              <w:rPr>
                <w:rFonts w:ascii="Times New Roman" w:hAnsi="Times New Roman" w:cs="Times New Roman"/>
                <w:b/>
                <w:bCs/>
                <w:color w:val="auto"/>
                <w:shd w:val="clear" w:color="auto" w:fill="FFFFFF"/>
              </w:rPr>
            </w:pPr>
            <w:r>
              <w:rPr>
                <w:rFonts w:ascii="Times New Roman" w:hAnsi="Times New Roman" w:cs="Times New Roman"/>
                <w:bCs/>
                <w:color w:val="auto"/>
                <w:shd w:val="clear" w:color="auto" w:fill="FFFFFF"/>
              </w:rPr>
              <w:t>Тема 9.</w:t>
            </w:r>
            <w:r>
              <w:rPr>
                <w:rFonts w:ascii="Times New Roman" w:hAnsi="Times New Roman" w:cs="Times New Roman"/>
                <w:color w:val="auto"/>
              </w:rPr>
              <w:t xml:space="preserve"> Государственная информационная политика</w:t>
            </w:r>
            <w:r>
              <w:rPr>
                <w:rFonts w:ascii="Times New Roman" w:hAnsi="Times New Roman" w:cs="Times New Roman"/>
                <w:b/>
                <w:color w:val="auto"/>
              </w:rPr>
              <w:t xml:space="preserve"> </w:t>
            </w:r>
          </w:p>
        </w:tc>
        <w:tc>
          <w:tcPr>
            <w:tcW w:w="737" w:type="dxa"/>
            <w:vAlign w:val="center"/>
          </w:tcPr>
          <w:p w14:paraId="089DCAA7">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12</w:t>
            </w:r>
          </w:p>
        </w:tc>
        <w:tc>
          <w:tcPr>
            <w:tcW w:w="851" w:type="dxa"/>
            <w:vAlign w:val="center"/>
          </w:tcPr>
          <w:p w14:paraId="4597AB03">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c>
          <w:tcPr>
            <w:tcW w:w="992" w:type="dxa"/>
            <w:vAlign w:val="center"/>
          </w:tcPr>
          <w:p w14:paraId="65A5B76E">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c>
          <w:tcPr>
            <w:tcW w:w="709" w:type="dxa"/>
            <w:vAlign w:val="center"/>
          </w:tcPr>
          <w:p w14:paraId="6C1DC99A">
            <w:pPr>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8</w:t>
            </w:r>
          </w:p>
        </w:tc>
        <w:tc>
          <w:tcPr>
            <w:tcW w:w="2806" w:type="dxa"/>
          </w:tcPr>
          <w:p w14:paraId="012EEA4B">
            <w:pPr>
              <w:suppressAutoHyphens/>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 xml:space="preserve">Теоретический опрос, </w:t>
            </w:r>
          </w:p>
          <w:p w14:paraId="3379750A">
            <w:pPr>
              <w:suppressAutoHyphens/>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тестирование</w:t>
            </w:r>
          </w:p>
        </w:tc>
      </w:tr>
      <w:tr w14:paraId="365A2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6512C8ED">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10</w:t>
            </w:r>
          </w:p>
        </w:tc>
        <w:tc>
          <w:tcPr>
            <w:tcW w:w="2948" w:type="dxa"/>
            <w:shd w:val="clear" w:color="auto" w:fill="auto"/>
          </w:tcPr>
          <w:p w14:paraId="47BC9103">
            <w:pPr>
              <w:spacing w:after="0" w:line="240" w:lineRule="auto"/>
              <w:rPr>
                <w:rFonts w:ascii="Times New Roman" w:hAnsi="Times New Roman" w:cs="Times New Roman"/>
                <w:bCs/>
                <w:color w:val="auto"/>
                <w:shd w:val="clear" w:color="auto" w:fill="FFFFFF"/>
              </w:rPr>
            </w:pPr>
            <w:r>
              <w:rPr>
                <w:rFonts w:ascii="Times New Roman" w:hAnsi="Times New Roman" w:cs="Times New Roman"/>
                <w:bCs/>
                <w:color w:val="auto"/>
                <w:shd w:val="clear" w:color="auto" w:fill="FFFFFF"/>
              </w:rPr>
              <w:t>Промежуточный контроль</w:t>
            </w:r>
          </w:p>
        </w:tc>
        <w:tc>
          <w:tcPr>
            <w:tcW w:w="737" w:type="dxa"/>
            <w:vAlign w:val="center"/>
          </w:tcPr>
          <w:p w14:paraId="212006BB">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4</w:t>
            </w:r>
          </w:p>
        </w:tc>
        <w:tc>
          <w:tcPr>
            <w:tcW w:w="851" w:type="dxa"/>
            <w:vAlign w:val="center"/>
          </w:tcPr>
          <w:p w14:paraId="7402C83B">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0</w:t>
            </w:r>
          </w:p>
        </w:tc>
        <w:tc>
          <w:tcPr>
            <w:tcW w:w="992" w:type="dxa"/>
            <w:vAlign w:val="center"/>
          </w:tcPr>
          <w:p w14:paraId="61DE7817">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4</w:t>
            </w:r>
          </w:p>
        </w:tc>
        <w:tc>
          <w:tcPr>
            <w:tcW w:w="709" w:type="dxa"/>
            <w:vAlign w:val="center"/>
          </w:tcPr>
          <w:p w14:paraId="3D1D4B06">
            <w:pPr>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0</w:t>
            </w:r>
          </w:p>
        </w:tc>
        <w:tc>
          <w:tcPr>
            <w:tcW w:w="2806" w:type="dxa"/>
          </w:tcPr>
          <w:p w14:paraId="54DFC1DA">
            <w:pPr>
              <w:suppressAutoHyphens/>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Тестирование</w:t>
            </w:r>
          </w:p>
          <w:p w14:paraId="41BDE78B">
            <w:pPr>
              <w:suppressAutoHyphens/>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Кейс-задания</w:t>
            </w:r>
          </w:p>
        </w:tc>
      </w:tr>
      <w:tr w14:paraId="1B03C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gridSpan w:val="2"/>
            <w:vAlign w:val="center"/>
          </w:tcPr>
          <w:p w14:paraId="77A85435">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Всего на дисциплину «Государственная политика»</w:t>
            </w:r>
          </w:p>
        </w:tc>
        <w:tc>
          <w:tcPr>
            <w:tcW w:w="737" w:type="dxa"/>
            <w:vAlign w:val="center"/>
          </w:tcPr>
          <w:p w14:paraId="61D9451C">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108</w:t>
            </w:r>
          </w:p>
        </w:tc>
        <w:tc>
          <w:tcPr>
            <w:tcW w:w="851" w:type="dxa"/>
            <w:vAlign w:val="center"/>
          </w:tcPr>
          <w:p w14:paraId="428842B5">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20</w:t>
            </w:r>
          </w:p>
        </w:tc>
        <w:tc>
          <w:tcPr>
            <w:tcW w:w="992" w:type="dxa"/>
            <w:vAlign w:val="center"/>
          </w:tcPr>
          <w:p w14:paraId="7D5473EF">
            <w:pPr>
              <w:widowControl w:val="0"/>
              <w:tabs>
                <w:tab w:val="left" w:pos="885"/>
              </w:tabs>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16</w:t>
            </w:r>
          </w:p>
        </w:tc>
        <w:tc>
          <w:tcPr>
            <w:tcW w:w="709" w:type="dxa"/>
            <w:vAlign w:val="center"/>
          </w:tcPr>
          <w:p w14:paraId="36825732">
            <w:pPr>
              <w:widowControl w:val="0"/>
              <w:tabs>
                <w:tab w:val="left" w:pos="885"/>
              </w:tabs>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72</w:t>
            </w:r>
          </w:p>
        </w:tc>
        <w:tc>
          <w:tcPr>
            <w:tcW w:w="2806" w:type="dxa"/>
            <w:vAlign w:val="center"/>
          </w:tcPr>
          <w:p w14:paraId="14D32235">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экзамен</w:t>
            </w:r>
          </w:p>
        </w:tc>
      </w:tr>
    </w:tbl>
    <w:p w14:paraId="0D45F629">
      <w:pPr>
        <w:spacing w:after="0" w:line="240" w:lineRule="auto"/>
        <w:rPr>
          <w:rFonts w:ascii="Times New Roman" w:hAnsi="Times New Roman" w:eastAsia="Times New Roman" w:cs="Times New Roman"/>
          <w:b/>
          <w:color w:val="auto"/>
          <w:sz w:val="26"/>
          <w:szCs w:val="26"/>
          <w:lang w:eastAsia="ru-RU"/>
        </w:rPr>
      </w:pPr>
    </w:p>
    <w:p w14:paraId="3761D0E0">
      <w:pPr>
        <w:spacing w:after="0" w:line="240" w:lineRule="auto"/>
        <w:rPr>
          <w:rFonts w:ascii="Times New Roman" w:hAnsi="Times New Roman" w:eastAsia="Times New Roman" w:cs="Times New Roman"/>
          <w:b/>
          <w:color w:val="auto"/>
          <w:sz w:val="24"/>
          <w:szCs w:val="24"/>
          <w:lang w:eastAsia="ru-RU"/>
        </w:rPr>
      </w:pPr>
    </w:p>
    <w:p w14:paraId="349C8A0A">
      <w:pPr>
        <w:spacing w:after="0" w:line="24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olor w:val="auto"/>
          <w:sz w:val="26"/>
          <w:szCs w:val="26"/>
          <w:lang w:eastAsia="ru-RU"/>
        </w:rPr>
        <w:t xml:space="preserve">3. </w:t>
      </w:r>
      <w:r>
        <w:rPr>
          <w:rFonts w:ascii="Times New Roman" w:hAnsi="Times New Roman" w:eastAsia="Times New Roman" w:cs="Times New Roman"/>
          <w:b/>
          <w:caps/>
          <w:color w:val="auto"/>
          <w:sz w:val="26"/>
          <w:szCs w:val="26"/>
          <w:lang w:eastAsia="ru-RU"/>
        </w:rPr>
        <w:t>СТРУКТУРА И содержание теоретической части дисциплины</w:t>
      </w:r>
    </w:p>
    <w:p w14:paraId="340EEA04">
      <w:pPr>
        <w:spacing w:after="0" w:line="240" w:lineRule="auto"/>
        <w:jc w:val="center"/>
        <w:rPr>
          <w:rFonts w:ascii="Times New Roman" w:hAnsi="Times New Roman" w:eastAsia="Times New Roman" w:cs="Times New Roman"/>
          <w:color w:val="auto"/>
          <w:sz w:val="26"/>
          <w:szCs w:val="26"/>
          <w:lang w:eastAsia="ru-RU"/>
        </w:rPr>
      </w:pPr>
    </w:p>
    <w:p w14:paraId="68EE97C7">
      <w:pPr>
        <w:widowControl w:val="0"/>
        <w:spacing w:after="0" w:line="240" w:lineRule="auto"/>
        <w:ind w:firstLine="708"/>
        <w:jc w:val="both"/>
        <w:rPr>
          <w:rFonts w:ascii="Times New Roman" w:hAnsi="Times New Roman" w:eastAsia="Times New Roman" w:cs="Times New Roman"/>
          <w:color w:val="auto"/>
          <w:sz w:val="26"/>
          <w:szCs w:val="26"/>
        </w:rPr>
      </w:pPr>
      <w:r>
        <w:rPr>
          <w:rFonts w:ascii="Times New Roman" w:hAnsi="Times New Roman" w:eastAsia="Times New Roman" w:cs="Times New Roman"/>
          <w:b/>
          <w:bCs/>
          <w:color w:val="auto"/>
          <w:sz w:val="26"/>
          <w:szCs w:val="26"/>
        </w:rPr>
        <w:t xml:space="preserve">Тема 1. Введение </w:t>
      </w:r>
      <w:r>
        <w:rPr>
          <w:rFonts w:ascii="Times New Roman" w:hAnsi="Times New Roman" w:eastAsia="Times New Roman" w:cs="Times New Roman"/>
          <w:b/>
          <w:bCs/>
          <w:color w:val="auto"/>
          <w:spacing w:val="-3"/>
          <w:sz w:val="26"/>
          <w:szCs w:val="26"/>
        </w:rPr>
        <w:t>в</w:t>
      </w:r>
      <w:r>
        <w:rPr>
          <w:rFonts w:ascii="Times New Roman" w:hAnsi="Times New Roman" w:eastAsia="Times New Roman" w:cs="Times New Roman"/>
          <w:b/>
          <w:bCs/>
          <w:color w:val="auto"/>
          <w:sz w:val="26"/>
          <w:szCs w:val="26"/>
        </w:rPr>
        <w:t xml:space="preserve"> госу</w:t>
      </w:r>
      <w:r>
        <w:rPr>
          <w:rFonts w:ascii="Times New Roman" w:hAnsi="Times New Roman" w:eastAsia="Times New Roman" w:cs="Times New Roman"/>
          <w:b/>
          <w:bCs/>
          <w:color w:val="auto"/>
          <w:spacing w:val="-2"/>
          <w:sz w:val="26"/>
          <w:szCs w:val="26"/>
        </w:rPr>
        <w:t>д</w:t>
      </w:r>
      <w:r>
        <w:rPr>
          <w:rFonts w:ascii="Times New Roman" w:hAnsi="Times New Roman" w:eastAsia="Times New Roman" w:cs="Times New Roman"/>
          <w:b/>
          <w:bCs/>
          <w:color w:val="auto"/>
          <w:sz w:val="26"/>
          <w:szCs w:val="26"/>
        </w:rPr>
        <w:t>ар</w:t>
      </w:r>
      <w:r>
        <w:rPr>
          <w:rFonts w:ascii="Times New Roman" w:hAnsi="Times New Roman" w:eastAsia="Times New Roman" w:cs="Times New Roman"/>
          <w:b/>
          <w:bCs/>
          <w:color w:val="auto"/>
          <w:spacing w:val="-2"/>
          <w:sz w:val="26"/>
          <w:szCs w:val="26"/>
        </w:rPr>
        <w:t>с</w:t>
      </w:r>
      <w:r>
        <w:rPr>
          <w:rFonts w:ascii="Times New Roman" w:hAnsi="Times New Roman" w:eastAsia="Times New Roman" w:cs="Times New Roman"/>
          <w:b/>
          <w:bCs/>
          <w:color w:val="auto"/>
          <w:sz w:val="26"/>
          <w:szCs w:val="26"/>
        </w:rPr>
        <w:t>твенное управление.</w:t>
      </w:r>
      <w:r>
        <w:rPr>
          <w:rFonts w:ascii="Times New Roman" w:hAnsi="Times New Roman" w:eastAsia="Times New Roman" w:cs="Times New Roman"/>
          <w:color w:val="auto"/>
          <w:sz w:val="26"/>
          <w:szCs w:val="26"/>
        </w:rPr>
        <w:t xml:space="preserve"> </w:t>
      </w:r>
    </w:p>
    <w:p w14:paraId="25BED4CD">
      <w:pPr>
        <w:widowControl w:val="0"/>
        <w:spacing w:after="0" w:line="240" w:lineRule="auto"/>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Поня</w:t>
      </w:r>
      <w:r>
        <w:rPr>
          <w:rFonts w:ascii="Times New Roman" w:hAnsi="Times New Roman" w:eastAsia="Times New Roman" w:cs="Times New Roman"/>
          <w:color w:val="auto"/>
          <w:spacing w:val="-2"/>
          <w:sz w:val="26"/>
          <w:szCs w:val="26"/>
        </w:rPr>
        <w:t>т</w:t>
      </w:r>
      <w:r>
        <w:rPr>
          <w:rFonts w:ascii="Times New Roman" w:hAnsi="Times New Roman" w:eastAsia="Times New Roman" w:cs="Times New Roman"/>
          <w:color w:val="auto"/>
          <w:sz w:val="26"/>
          <w:szCs w:val="26"/>
        </w:rPr>
        <w:t>ие и</w:t>
      </w:r>
      <w:r>
        <w:rPr>
          <w:rFonts w:ascii="Times New Roman" w:hAnsi="Times New Roman" w:eastAsia="Times New Roman" w:cs="Times New Roman"/>
          <w:color w:val="auto"/>
          <w:spacing w:val="-2"/>
          <w:sz w:val="26"/>
          <w:szCs w:val="26"/>
        </w:rPr>
        <w:t xml:space="preserve"> </w:t>
      </w:r>
      <w:r>
        <w:rPr>
          <w:rFonts w:ascii="Times New Roman" w:hAnsi="Times New Roman" w:eastAsia="Times New Roman" w:cs="Times New Roman"/>
          <w:color w:val="auto"/>
          <w:sz w:val="26"/>
          <w:szCs w:val="26"/>
        </w:rPr>
        <w:t>с</w:t>
      </w:r>
      <w:r>
        <w:rPr>
          <w:rFonts w:ascii="Times New Roman" w:hAnsi="Times New Roman" w:eastAsia="Times New Roman" w:cs="Times New Roman"/>
          <w:color w:val="auto"/>
          <w:spacing w:val="-3"/>
          <w:sz w:val="26"/>
          <w:szCs w:val="26"/>
        </w:rPr>
        <w:t>у</w:t>
      </w:r>
      <w:r>
        <w:rPr>
          <w:rFonts w:ascii="Times New Roman" w:hAnsi="Times New Roman" w:eastAsia="Times New Roman" w:cs="Times New Roman"/>
          <w:color w:val="auto"/>
          <w:sz w:val="26"/>
          <w:szCs w:val="26"/>
        </w:rPr>
        <w:t>щност</w:t>
      </w:r>
      <w:r>
        <w:rPr>
          <w:rFonts w:ascii="Times New Roman" w:hAnsi="Times New Roman" w:eastAsia="Times New Roman" w:cs="Times New Roman"/>
          <w:color w:val="auto"/>
          <w:spacing w:val="-3"/>
          <w:sz w:val="26"/>
          <w:szCs w:val="26"/>
        </w:rPr>
        <w:t>ь</w:t>
      </w:r>
      <w:r>
        <w:rPr>
          <w:rFonts w:ascii="Times New Roman" w:hAnsi="Times New Roman" w:eastAsia="Times New Roman" w:cs="Times New Roman"/>
          <w:color w:val="auto"/>
          <w:sz w:val="26"/>
          <w:szCs w:val="26"/>
        </w:rPr>
        <w:t xml:space="preserve"> гос</w:t>
      </w:r>
      <w:r>
        <w:rPr>
          <w:rFonts w:ascii="Times New Roman" w:hAnsi="Times New Roman" w:eastAsia="Times New Roman" w:cs="Times New Roman"/>
          <w:color w:val="auto"/>
          <w:spacing w:val="-2"/>
          <w:sz w:val="26"/>
          <w:szCs w:val="26"/>
        </w:rPr>
        <w:t>у</w:t>
      </w:r>
      <w:r>
        <w:rPr>
          <w:rFonts w:ascii="Times New Roman" w:hAnsi="Times New Roman" w:eastAsia="Times New Roman" w:cs="Times New Roman"/>
          <w:color w:val="auto"/>
          <w:sz w:val="26"/>
          <w:szCs w:val="26"/>
        </w:rPr>
        <w:t>дарств</w:t>
      </w:r>
      <w:r>
        <w:rPr>
          <w:rFonts w:ascii="Times New Roman" w:hAnsi="Times New Roman" w:eastAsia="Times New Roman" w:cs="Times New Roman"/>
          <w:color w:val="auto"/>
          <w:spacing w:val="-3"/>
          <w:sz w:val="26"/>
          <w:szCs w:val="26"/>
        </w:rPr>
        <w:t>е</w:t>
      </w:r>
      <w:r>
        <w:rPr>
          <w:rFonts w:ascii="Times New Roman" w:hAnsi="Times New Roman" w:eastAsia="Times New Roman" w:cs="Times New Roman"/>
          <w:color w:val="auto"/>
          <w:sz w:val="26"/>
          <w:szCs w:val="26"/>
        </w:rPr>
        <w:t>нно</w:t>
      </w:r>
      <w:r>
        <w:rPr>
          <w:rFonts w:ascii="Times New Roman" w:hAnsi="Times New Roman" w:eastAsia="Times New Roman" w:cs="Times New Roman"/>
          <w:color w:val="auto"/>
          <w:spacing w:val="-2"/>
          <w:sz w:val="26"/>
          <w:szCs w:val="26"/>
        </w:rPr>
        <w:t>г</w:t>
      </w:r>
      <w:r>
        <w:rPr>
          <w:rFonts w:ascii="Times New Roman" w:hAnsi="Times New Roman" w:eastAsia="Times New Roman" w:cs="Times New Roman"/>
          <w:color w:val="auto"/>
          <w:sz w:val="26"/>
          <w:szCs w:val="26"/>
        </w:rPr>
        <w:t>о управл</w:t>
      </w:r>
      <w:r>
        <w:rPr>
          <w:rFonts w:ascii="Times New Roman" w:hAnsi="Times New Roman" w:eastAsia="Times New Roman" w:cs="Times New Roman"/>
          <w:color w:val="auto"/>
          <w:spacing w:val="-2"/>
          <w:sz w:val="26"/>
          <w:szCs w:val="26"/>
        </w:rPr>
        <w:t>е</w:t>
      </w:r>
      <w:r>
        <w:rPr>
          <w:rFonts w:ascii="Times New Roman" w:hAnsi="Times New Roman" w:eastAsia="Times New Roman" w:cs="Times New Roman"/>
          <w:color w:val="auto"/>
          <w:sz w:val="26"/>
          <w:szCs w:val="26"/>
        </w:rPr>
        <w:t>ния. Цели го</w:t>
      </w:r>
      <w:r>
        <w:rPr>
          <w:rFonts w:ascii="Times New Roman" w:hAnsi="Times New Roman" w:eastAsia="Times New Roman" w:cs="Times New Roman"/>
          <w:color w:val="auto"/>
          <w:spacing w:val="-2"/>
          <w:sz w:val="26"/>
          <w:szCs w:val="26"/>
        </w:rPr>
        <w:t>с</w:t>
      </w:r>
      <w:r>
        <w:rPr>
          <w:rFonts w:ascii="Times New Roman" w:hAnsi="Times New Roman" w:eastAsia="Times New Roman" w:cs="Times New Roman"/>
          <w:color w:val="auto"/>
          <w:spacing w:val="-3"/>
          <w:sz w:val="26"/>
          <w:szCs w:val="26"/>
        </w:rPr>
        <w:t>у</w:t>
      </w:r>
      <w:r>
        <w:rPr>
          <w:rFonts w:ascii="Times New Roman" w:hAnsi="Times New Roman" w:eastAsia="Times New Roman" w:cs="Times New Roman"/>
          <w:color w:val="auto"/>
          <w:sz w:val="26"/>
          <w:szCs w:val="26"/>
        </w:rPr>
        <w:t>дарственно</w:t>
      </w:r>
      <w:r>
        <w:rPr>
          <w:rFonts w:ascii="Times New Roman" w:hAnsi="Times New Roman" w:eastAsia="Times New Roman" w:cs="Times New Roman"/>
          <w:color w:val="auto"/>
          <w:spacing w:val="-2"/>
          <w:sz w:val="26"/>
          <w:szCs w:val="26"/>
        </w:rPr>
        <w:t>г</w:t>
      </w:r>
      <w:r>
        <w:rPr>
          <w:rFonts w:ascii="Times New Roman" w:hAnsi="Times New Roman" w:eastAsia="Times New Roman" w:cs="Times New Roman"/>
          <w:color w:val="auto"/>
          <w:sz w:val="26"/>
          <w:szCs w:val="26"/>
        </w:rPr>
        <w:t xml:space="preserve">о </w:t>
      </w:r>
    </w:p>
    <w:p w14:paraId="7341D499">
      <w:pPr>
        <w:widowControl w:val="0"/>
        <w:spacing w:after="0" w:line="240" w:lineRule="auto"/>
        <w:ind w:left="708"/>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pacing w:val="-3"/>
          <w:sz w:val="26"/>
          <w:szCs w:val="26"/>
        </w:rPr>
        <w:t>у</w:t>
      </w:r>
      <w:r>
        <w:rPr>
          <w:rFonts w:ascii="Times New Roman" w:hAnsi="Times New Roman" w:eastAsia="Times New Roman" w:cs="Times New Roman"/>
          <w:color w:val="auto"/>
          <w:sz w:val="26"/>
          <w:szCs w:val="26"/>
        </w:rPr>
        <w:t>правления. С</w:t>
      </w:r>
      <w:r>
        <w:rPr>
          <w:rFonts w:ascii="Times New Roman" w:hAnsi="Times New Roman" w:eastAsia="Times New Roman" w:cs="Times New Roman"/>
          <w:color w:val="auto"/>
          <w:spacing w:val="-3"/>
          <w:sz w:val="26"/>
          <w:szCs w:val="26"/>
        </w:rPr>
        <w:t>у</w:t>
      </w:r>
      <w:r>
        <w:rPr>
          <w:rFonts w:ascii="Times New Roman" w:hAnsi="Times New Roman" w:eastAsia="Times New Roman" w:cs="Times New Roman"/>
          <w:color w:val="auto"/>
          <w:sz w:val="26"/>
          <w:szCs w:val="26"/>
        </w:rPr>
        <w:t>щность государственной поли</w:t>
      </w:r>
      <w:r>
        <w:rPr>
          <w:rFonts w:ascii="Times New Roman" w:hAnsi="Times New Roman" w:eastAsia="Times New Roman" w:cs="Times New Roman"/>
          <w:color w:val="auto"/>
          <w:spacing w:val="-2"/>
          <w:sz w:val="26"/>
          <w:szCs w:val="26"/>
        </w:rPr>
        <w:t>т</w:t>
      </w:r>
      <w:r>
        <w:rPr>
          <w:rFonts w:ascii="Times New Roman" w:hAnsi="Times New Roman" w:eastAsia="Times New Roman" w:cs="Times New Roman"/>
          <w:color w:val="auto"/>
          <w:sz w:val="26"/>
          <w:szCs w:val="26"/>
        </w:rPr>
        <w:t>ики.</w:t>
      </w:r>
      <w:r>
        <w:rPr>
          <w:rFonts w:ascii="Times New Roman" w:hAnsi="Times New Roman" w:eastAsia="Times New Roman" w:cs="Times New Roman"/>
          <w:b/>
          <w:bCs/>
          <w:color w:val="auto"/>
          <w:sz w:val="26"/>
          <w:szCs w:val="26"/>
        </w:rPr>
        <w:t xml:space="preserve"> </w:t>
      </w:r>
      <w:r>
        <w:rPr>
          <w:rFonts w:ascii="Times New Roman" w:hAnsi="Times New Roman" w:eastAsia="Times New Roman" w:cs="Times New Roman"/>
          <w:color w:val="auto"/>
          <w:sz w:val="26"/>
          <w:szCs w:val="26"/>
        </w:rPr>
        <w:br w:type="textWrapping" w:clear="all"/>
      </w:r>
      <w:r>
        <w:rPr>
          <w:rFonts w:ascii="Times New Roman" w:hAnsi="Times New Roman" w:eastAsia="Times New Roman" w:cs="Times New Roman"/>
          <w:b/>
          <w:bCs/>
          <w:color w:val="auto"/>
          <w:sz w:val="26"/>
          <w:szCs w:val="26"/>
        </w:rPr>
        <w:t>Тема 2. Го</w:t>
      </w:r>
      <w:r>
        <w:rPr>
          <w:rFonts w:ascii="Times New Roman" w:hAnsi="Times New Roman" w:eastAsia="Times New Roman" w:cs="Times New Roman"/>
          <w:b/>
          <w:bCs/>
          <w:color w:val="auto"/>
          <w:spacing w:val="-2"/>
          <w:sz w:val="26"/>
          <w:szCs w:val="26"/>
        </w:rPr>
        <w:t>с</w:t>
      </w:r>
      <w:r>
        <w:rPr>
          <w:rFonts w:ascii="Times New Roman" w:hAnsi="Times New Roman" w:eastAsia="Times New Roman" w:cs="Times New Roman"/>
          <w:b/>
          <w:bCs/>
          <w:color w:val="auto"/>
          <w:sz w:val="26"/>
          <w:szCs w:val="26"/>
        </w:rPr>
        <w:t>у</w:t>
      </w:r>
      <w:r>
        <w:rPr>
          <w:rFonts w:ascii="Times New Roman" w:hAnsi="Times New Roman" w:eastAsia="Times New Roman" w:cs="Times New Roman"/>
          <w:b/>
          <w:bCs/>
          <w:color w:val="auto"/>
          <w:spacing w:val="-2"/>
          <w:sz w:val="26"/>
          <w:szCs w:val="26"/>
        </w:rPr>
        <w:t>д</w:t>
      </w:r>
      <w:r>
        <w:rPr>
          <w:rFonts w:ascii="Times New Roman" w:hAnsi="Times New Roman" w:eastAsia="Times New Roman" w:cs="Times New Roman"/>
          <w:b/>
          <w:bCs/>
          <w:color w:val="auto"/>
          <w:sz w:val="26"/>
          <w:szCs w:val="26"/>
        </w:rPr>
        <w:t>ар</w:t>
      </w:r>
      <w:r>
        <w:rPr>
          <w:rFonts w:ascii="Times New Roman" w:hAnsi="Times New Roman" w:eastAsia="Times New Roman" w:cs="Times New Roman"/>
          <w:b/>
          <w:bCs/>
          <w:color w:val="auto"/>
          <w:spacing w:val="-2"/>
          <w:sz w:val="26"/>
          <w:szCs w:val="26"/>
        </w:rPr>
        <w:t>с</w:t>
      </w:r>
      <w:r>
        <w:rPr>
          <w:rFonts w:ascii="Times New Roman" w:hAnsi="Times New Roman" w:eastAsia="Times New Roman" w:cs="Times New Roman"/>
          <w:b/>
          <w:bCs/>
          <w:color w:val="auto"/>
          <w:sz w:val="26"/>
          <w:szCs w:val="26"/>
        </w:rPr>
        <w:t>т</w:t>
      </w:r>
      <w:r>
        <w:rPr>
          <w:rFonts w:ascii="Times New Roman" w:hAnsi="Times New Roman" w:eastAsia="Times New Roman" w:cs="Times New Roman"/>
          <w:b/>
          <w:bCs/>
          <w:color w:val="auto"/>
          <w:spacing w:val="-2"/>
          <w:sz w:val="26"/>
          <w:szCs w:val="26"/>
        </w:rPr>
        <w:t>в</w:t>
      </w:r>
      <w:r>
        <w:rPr>
          <w:rFonts w:ascii="Times New Roman" w:hAnsi="Times New Roman" w:eastAsia="Times New Roman" w:cs="Times New Roman"/>
          <w:b/>
          <w:bCs/>
          <w:color w:val="auto"/>
          <w:sz w:val="26"/>
          <w:szCs w:val="26"/>
        </w:rPr>
        <w:t>енная политика</w:t>
      </w:r>
      <w:r>
        <w:rPr>
          <w:rFonts w:ascii="Times New Roman" w:hAnsi="Times New Roman" w:eastAsia="Times New Roman" w:cs="Times New Roman"/>
          <w:color w:val="auto"/>
          <w:sz w:val="26"/>
          <w:szCs w:val="26"/>
        </w:rPr>
        <w:t xml:space="preserve"> </w:t>
      </w:r>
    </w:p>
    <w:p w14:paraId="628D88CA">
      <w:pPr>
        <w:widowControl w:val="0"/>
        <w:spacing w:after="0" w:line="240" w:lineRule="auto"/>
        <w:jc w:val="both"/>
        <w:rPr>
          <w:rFonts w:ascii="Times New Roman" w:hAnsi="Times New Roman" w:eastAsia="Times New Roman" w:cs="Times New Roman"/>
          <w:b/>
          <w:bCs/>
          <w:color w:val="auto"/>
          <w:sz w:val="26"/>
          <w:szCs w:val="26"/>
        </w:rPr>
      </w:pPr>
      <w:r>
        <w:rPr>
          <w:rFonts w:ascii="Times New Roman" w:hAnsi="Times New Roman" w:eastAsia="Times New Roman" w:cs="Times New Roman"/>
          <w:color w:val="auto"/>
          <w:sz w:val="26"/>
          <w:szCs w:val="26"/>
        </w:rPr>
        <w:t>Поня</w:t>
      </w:r>
      <w:r>
        <w:rPr>
          <w:rFonts w:ascii="Times New Roman" w:hAnsi="Times New Roman" w:eastAsia="Times New Roman" w:cs="Times New Roman"/>
          <w:color w:val="auto"/>
          <w:spacing w:val="-2"/>
          <w:sz w:val="26"/>
          <w:szCs w:val="26"/>
        </w:rPr>
        <w:t>т</w:t>
      </w:r>
      <w:r>
        <w:rPr>
          <w:rFonts w:ascii="Times New Roman" w:hAnsi="Times New Roman" w:eastAsia="Times New Roman" w:cs="Times New Roman"/>
          <w:color w:val="auto"/>
          <w:sz w:val="26"/>
          <w:szCs w:val="26"/>
        </w:rPr>
        <w:t>ие и</w:t>
      </w:r>
      <w:r>
        <w:rPr>
          <w:rFonts w:ascii="Times New Roman" w:hAnsi="Times New Roman" w:eastAsia="Times New Roman" w:cs="Times New Roman"/>
          <w:color w:val="auto"/>
          <w:spacing w:val="-3"/>
          <w:sz w:val="26"/>
          <w:szCs w:val="26"/>
        </w:rPr>
        <w:t xml:space="preserve"> </w:t>
      </w:r>
      <w:r>
        <w:rPr>
          <w:rFonts w:ascii="Times New Roman" w:hAnsi="Times New Roman" w:eastAsia="Times New Roman" w:cs="Times New Roman"/>
          <w:color w:val="auto"/>
          <w:sz w:val="26"/>
          <w:szCs w:val="26"/>
        </w:rPr>
        <w:t>цели</w:t>
      </w:r>
      <w:r>
        <w:rPr>
          <w:rFonts w:ascii="Times New Roman" w:hAnsi="Times New Roman" w:eastAsia="Times New Roman" w:cs="Times New Roman"/>
          <w:color w:val="auto"/>
          <w:spacing w:val="-2"/>
          <w:sz w:val="26"/>
          <w:szCs w:val="26"/>
        </w:rPr>
        <w:t xml:space="preserve"> </w:t>
      </w:r>
      <w:r>
        <w:rPr>
          <w:rFonts w:ascii="Times New Roman" w:hAnsi="Times New Roman" w:eastAsia="Times New Roman" w:cs="Times New Roman"/>
          <w:color w:val="auto"/>
          <w:sz w:val="26"/>
          <w:szCs w:val="26"/>
        </w:rPr>
        <w:t xml:space="preserve">и задачи </w:t>
      </w:r>
      <w:r>
        <w:rPr>
          <w:rFonts w:ascii="Times New Roman" w:hAnsi="Times New Roman" w:eastAsia="Times New Roman" w:cs="Times New Roman"/>
          <w:color w:val="auto"/>
          <w:spacing w:val="-2"/>
          <w:sz w:val="26"/>
          <w:szCs w:val="26"/>
        </w:rPr>
        <w:t>г</w:t>
      </w:r>
      <w:r>
        <w:rPr>
          <w:rFonts w:ascii="Times New Roman" w:hAnsi="Times New Roman" w:eastAsia="Times New Roman" w:cs="Times New Roman"/>
          <w:color w:val="auto"/>
          <w:sz w:val="26"/>
          <w:szCs w:val="26"/>
        </w:rPr>
        <w:t>ос</w:t>
      </w:r>
      <w:r>
        <w:rPr>
          <w:rFonts w:ascii="Times New Roman" w:hAnsi="Times New Roman" w:eastAsia="Times New Roman" w:cs="Times New Roman"/>
          <w:color w:val="auto"/>
          <w:spacing w:val="-3"/>
          <w:sz w:val="26"/>
          <w:szCs w:val="26"/>
        </w:rPr>
        <w:t>у</w:t>
      </w:r>
      <w:r>
        <w:rPr>
          <w:rFonts w:ascii="Times New Roman" w:hAnsi="Times New Roman" w:eastAsia="Times New Roman" w:cs="Times New Roman"/>
          <w:color w:val="auto"/>
          <w:sz w:val="26"/>
          <w:szCs w:val="26"/>
        </w:rPr>
        <w:t>дарств</w:t>
      </w:r>
      <w:r>
        <w:rPr>
          <w:rFonts w:ascii="Times New Roman" w:hAnsi="Times New Roman" w:eastAsia="Times New Roman" w:cs="Times New Roman"/>
          <w:color w:val="auto"/>
          <w:spacing w:val="-3"/>
          <w:sz w:val="26"/>
          <w:szCs w:val="26"/>
        </w:rPr>
        <w:t>е</w:t>
      </w:r>
      <w:r>
        <w:rPr>
          <w:rFonts w:ascii="Times New Roman" w:hAnsi="Times New Roman" w:eastAsia="Times New Roman" w:cs="Times New Roman"/>
          <w:color w:val="auto"/>
          <w:sz w:val="26"/>
          <w:szCs w:val="26"/>
        </w:rPr>
        <w:t>нной поли</w:t>
      </w:r>
      <w:r>
        <w:rPr>
          <w:rFonts w:ascii="Times New Roman" w:hAnsi="Times New Roman" w:eastAsia="Times New Roman" w:cs="Times New Roman"/>
          <w:color w:val="auto"/>
          <w:spacing w:val="-2"/>
          <w:sz w:val="26"/>
          <w:szCs w:val="26"/>
        </w:rPr>
        <w:t>т</w:t>
      </w:r>
      <w:r>
        <w:rPr>
          <w:rFonts w:ascii="Times New Roman" w:hAnsi="Times New Roman" w:eastAsia="Times New Roman" w:cs="Times New Roman"/>
          <w:color w:val="auto"/>
          <w:sz w:val="26"/>
          <w:szCs w:val="26"/>
        </w:rPr>
        <w:t>ики. Виды государственной политики. Ра</w:t>
      </w:r>
      <w:r>
        <w:rPr>
          <w:rFonts w:ascii="Times New Roman" w:hAnsi="Times New Roman" w:eastAsia="Times New Roman" w:cs="Times New Roman"/>
          <w:color w:val="auto"/>
          <w:spacing w:val="-2"/>
          <w:sz w:val="26"/>
          <w:szCs w:val="26"/>
        </w:rPr>
        <w:t>з</w:t>
      </w:r>
      <w:r>
        <w:rPr>
          <w:rFonts w:ascii="Times New Roman" w:hAnsi="Times New Roman" w:eastAsia="Times New Roman" w:cs="Times New Roman"/>
          <w:color w:val="auto"/>
          <w:sz w:val="26"/>
          <w:szCs w:val="26"/>
        </w:rPr>
        <w:t>рабо</w:t>
      </w:r>
      <w:r>
        <w:rPr>
          <w:rFonts w:ascii="Times New Roman" w:hAnsi="Times New Roman" w:eastAsia="Times New Roman" w:cs="Times New Roman"/>
          <w:color w:val="auto"/>
          <w:spacing w:val="-2"/>
          <w:sz w:val="26"/>
          <w:szCs w:val="26"/>
        </w:rPr>
        <w:t>т</w:t>
      </w:r>
      <w:r>
        <w:rPr>
          <w:rFonts w:ascii="Times New Roman" w:hAnsi="Times New Roman" w:eastAsia="Times New Roman" w:cs="Times New Roman"/>
          <w:color w:val="auto"/>
          <w:sz w:val="26"/>
          <w:szCs w:val="26"/>
        </w:rPr>
        <w:t>ка гос</w:t>
      </w:r>
      <w:r>
        <w:rPr>
          <w:rFonts w:ascii="Times New Roman" w:hAnsi="Times New Roman" w:eastAsia="Times New Roman" w:cs="Times New Roman"/>
          <w:color w:val="auto"/>
          <w:spacing w:val="-3"/>
          <w:sz w:val="26"/>
          <w:szCs w:val="26"/>
        </w:rPr>
        <w:t>у</w:t>
      </w:r>
      <w:r>
        <w:rPr>
          <w:rFonts w:ascii="Times New Roman" w:hAnsi="Times New Roman" w:eastAsia="Times New Roman" w:cs="Times New Roman"/>
          <w:color w:val="auto"/>
          <w:sz w:val="26"/>
          <w:szCs w:val="26"/>
        </w:rPr>
        <w:t>д</w:t>
      </w:r>
      <w:r>
        <w:rPr>
          <w:rFonts w:ascii="Times New Roman" w:hAnsi="Times New Roman" w:eastAsia="Times New Roman" w:cs="Times New Roman"/>
          <w:color w:val="auto"/>
          <w:spacing w:val="-2"/>
          <w:sz w:val="26"/>
          <w:szCs w:val="26"/>
        </w:rPr>
        <w:t>а</w:t>
      </w:r>
      <w:r>
        <w:rPr>
          <w:rFonts w:ascii="Times New Roman" w:hAnsi="Times New Roman" w:eastAsia="Times New Roman" w:cs="Times New Roman"/>
          <w:color w:val="auto"/>
          <w:sz w:val="26"/>
          <w:szCs w:val="26"/>
        </w:rPr>
        <w:t>рственной</w:t>
      </w:r>
      <w:r>
        <w:rPr>
          <w:rFonts w:ascii="Times New Roman" w:hAnsi="Times New Roman" w:eastAsia="Times New Roman" w:cs="Times New Roman"/>
          <w:color w:val="auto"/>
          <w:spacing w:val="-3"/>
          <w:sz w:val="26"/>
          <w:szCs w:val="26"/>
        </w:rPr>
        <w:t xml:space="preserve"> </w:t>
      </w:r>
      <w:r>
        <w:rPr>
          <w:rFonts w:ascii="Times New Roman" w:hAnsi="Times New Roman" w:eastAsia="Times New Roman" w:cs="Times New Roman"/>
          <w:color w:val="auto"/>
          <w:sz w:val="26"/>
          <w:szCs w:val="26"/>
        </w:rPr>
        <w:t>по</w:t>
      </w:r>
      <w:r>
        <w:rPr>
          <w:rFonts w:ascii="Times New Roman" w:hAnsi="Times New Roman" w:eastAsia="Times New Roman" w:cs="Times New Roman"/>
          <w:color w:val="auto"/>
          <w:spacing w:val="-3"/>
          <w:sz w:val="26"/>
          <w:szCs w:val="26"/>
        </w:rPr>
        <w:t>л</w:t>
      </w:r>
      <w:r>
        <w:rPr>
          <w:rFonts w:ascii="Times New Roman" w:hAnsi="Times New Roman" w:eastAsia="Times New Roman" w:cs="Times New Roman"/>
          <w:color w:val="auto"/>
          <w:sz w:val="26"/>
          <w:szCs w:val="26"/>
        </w:rPr>
        <w:t>итики. Реа</w:t>
      </w:r>
      <w:r>
        <w:rPr>
          <w:rFonts w:ascii="Times New Roman" w:hAnsi="Times New Roman" w:eastAsia="Times New Roman" w:cs="Times New Roman"/>
          <w:color w:val="auto"/>
          <w:spacing w:val="-3"/>
          <w:sz w:val="26"/>
          <w:szCs w:val="26"/>
        </w:rPr>
        <w:t>л</w:t>
      </w:r>
      <w:r>
        <w:rPr>
          <w:rFonts w:ascii="Times New Roman" w:hAnsi="Times New Roman" w:eastAsia="Times New Roman" w:cs="Times New Roman"/>
          <w:color w:val="auto"/>
          <w:sz w:val="26"/>
          <w:szCs w:val="26"/>
        </w:rPr>
        <w:t xml:space="preserve">изация </w:t>
      </w:r>
      <w:r>
        <w:rPr>
          <w:rFonts w:ascii="Times New Roman" w:hAnsi="Times New Roman" w:eastAsia="Times New Roman" w:cs="Times New Roman"/>
          <w:color w:val="auto"/>
          <w:spacing w:val="-2"/>
          <w:sz w:val="26"/>
          <w:szCs w:val="26"/>
        </w:rPr>
        <w:t>г</w:t>
      </w:r>
      <w:r>
        <w:rPr>
          <w:rFonts w:ascii="Times New Roman" w:hAnsi="Times New Roman" w:eastAsia="Times New Roman" w:cs="Times New Roman"/>
          <w:color w:val="auto"/>
          <w:sz w:val="26"/>
          <w:szCs w:val="26"/>
        </w:rPr>
        <w:t>ос</w:t>
      </w:r>
      <w:r>
        <w:rPr>
          <w:rFonts w:ascii="Times New Roman" w:hAnsi="Times New Roman" w:eastAsia="Times New Roman" w:cs="Times New Roman"/>
          <w:color w:val="auto"/>
          <w:spacing w:val="-3"/>
          <w:sz w:val="26"/>
          <w:szCs w:val="26"/>
        </w:rPr>
        <w:t>у</w:t>
      </w:r>
      <w:r>
        <w:rPr>
          <w:rFonts w:ascii="Times New Roman" w:hAnsi="Times New Roman" w:eastAsia="Times New Roman" w:cs="Times New Roman"/>
          <w:color w:val="auto"/>
          <w:sz w:val="26"/>
          <w:szCs w:val="26"/>
        </w:rPr>
        <w:t>дарств</w:t>
      </w:r>
      <w:r>
        <w:rPr>
          <w:rFonts w:ascii="Times New Roman" w:hAnsi="Times New Roman" w:eastAsia="Times New Roman" w:cs="Times New Roman"/>
          <w:color w:val="auto"/>
          <w:spacing w:val="-3"/>
          <w:sz w:val="26"/>
          <w:szCs w:val="26"/>
        </w:rPr>
        <w:t>е</w:t>
      </w:r>
      <w:r>
        <w:rPr>
          <w:rFonts w:ascii="Times New Roman" w:hAnsi="Times New Roman" w:eastAsia="Times New Roman" w:cs="Times New Roman"/>
          <w:color w:val="auto"/>
          <w:sz w:val="26"/>
          <w:szCs w:val="26"/>
        </w:rPr>
        <w:t>нной политики.</w:t>
      </w:r>
      <w:r>
        <w:rPr>
          <w:rFonts w:ascii="Times New Roman" w:hAnsi="Times New Roman" w:eastAsia="Times New Roman" w:cs="Times New Roman"/>
          <w:b/>
          <w:bCs/>
          <w:color w:val="auto"/>
          <w:sz w:val="26"/>
          <w:szCs w:val="26"/>
        </w:rPr>
        <w:t xml:space="preserve"> </w:t>
      </w:r>
    </w:p>
    <w:p w14:paraId="7BC624C6">
      <w:pPr>
        <w:widowControl w:val="0"/>
        <w:spacing w:after="0" w:line="240" w:lineRule="auto"/>
        <w:ind w:firstLine="708"/>
        <w:jc w:val="both"/>
        <w:rPr>
          <w:rFonts w:ascii="Times New Roman" w:hAnsi="Times New Roman" w:eastAsia="Times New Roman" w:cs="Times New Roman"/>
          <w:color w:val="auto"/>
          <w:sz w:val="26"/>
          <w:szCs w:val="26"/>
        </w:rPr>
      </w:pPr>
      <w:r>
        <w:rPr>
          <w:rFonts w:ascii="Times New Roman" w:hAnsi="Times New Roman" w:eastAsia="Times New Roman" w:cs="Times New Roman"/>
          <w:b/>
          <w:bCs/>
          <w:color w:val="auto"/>
          <w:sz w:val="26"/>
          <w:szCs w:val="26"/>
        </w:rPr>
        <w:t xml:space="preserve">Тема 3. Введение </w:t>
      </w:r>
      <w:r>
        <w:rPr>
          <w:rFonts w:ascii="Times New Roman" w:hAnsi="Times New Roman" w:eastAsia="Times New Roman" w:cs="Times New Roman"/>
          <w:b/>
          <w:bCs/>
          <w:color w:val="auto"/>
          <w:spacing w:val="-3"/>
          <w:sz w:val="26"/>
          <w:szCs w:val="26"/>
        </w:rPr>
        <w:t>в</w:t>
      </w:r>
      <w:r>
        <w:rPr>
          <w:rFonts w:ascii="Times New Roman" w:hAnsi="Times New Roman" w:eastAsia="Times New Roman" w:cs="Times New Roman"/>
          <w:b/>
          <w:bCs/>
          <w:color w:val="auto"/>
          <w:sz w:val="26"/>
          <w:szCs w:val="26"/>
        </w:rPr>
        <w:t xml:space="preserve"> государственную</w:t>
      </w:r>
      <w:r>
        <w:rPr>
          <w:rFonts w:ascii="Times New Roman" w:hAnsi="Times New Roman" w:eastAsia="Times New Roman" w:cs="Times New Roman"/>
          <w:b/>
          <w:bCs/>
          <w:color w:val="auto"/>
          <w:spacing w:val="-3"/>
          <w:sz w:val="26"/>
          <w:szCs w:val="26"/>
        </w:rPr>
        <w:t xml:space="preserve"> </w:t>
      </w:r>
      <w:r>
        <w:rPr>
          <w:rFonts w:ascii="Times New Roman" w:hAnsi="Times New Roman" w:eastAsia="Times New Roman" w:cs="Times New Roman"/>
          <w:b/>
          <w:bCs/>
          <w:color w:val="auto"/>
          <w:sz w:val="26"/>
          <w:szCs w:val="26"/>
        </w:rPr>
        <w:t>экономичес</w:t>
      </w:r>
      <w:r>
        <w:rPr>
          <w:rFonts w:ascii="Times New Roman" w:hAnsi="Times New Roman" w:eastAsia="Times New Roman" w:cs="Times New Roman"/>
          <w:b/>
          <w:bCs/>
          <w:color w:val="auto"/>
          <w:spacing w:val="-3"/>
          <w:sz w:val="26"/>
          <w:szCs w:val="26"/>
        </w:rPr>
        <w:t>к</w:t>
      </w:r>
      <w:r>
        <w:rPr>
          <w:rFonts w:ascii="Times New Roman" w:hAnsi="Times New Roman" w:eastAsia="Times New Roman" w:cs="Times New Roman"/>
          <w:b/>
          <w:bCs/>
          <w:color w:val="auto"/>
          <w:sz w:val="26"/>
          <w:szCs w:val="26"/>
        </w:rPr>
        <w:t>ую политику.</w:t>
      </w:r>
      <w:r>
        <w:rPr>
          <w:rFonts w:ascii="Times New Roman" w:hAnsi="Times New Roman" w:eastAsia="Times New Roman" w:cs="Times New Roman"/>
          <w:color w:val="auto"/>
          <w:sz w:val="26"/>
          <w:szCs w:val="26"/>
        </w:rPr>
        <w:t xml:space="preserve"> </w:t>
      </w:r>
    </w:p>
    <w:p w14:paraId="670E2552">
      <w:pPr>
        <w:widowControl w:val="0"/>
        <w:spacing w:after="0" w:line="240" w:lineRule="auto"/>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Поня</w:t>
      </w:r>
      <w:r>
        <w:rPr>
          <w:rFonts w:ascii="Times New Roman" w:hAnsi="Times New Roman" w:eastAsia="Times New Roman" w:cs="Times New Roman"/>
          <w:color w:val="auto"/>
          <w:spacing w:val="-2"/>
          <w:sz w:val="26"/>
          <w:szCs w:val="26"/>
        </w:rPr>
        <w:t>т</w:t>
      </w:r>
      <w:r>
        <w:rPr>
          <w:rFonts w:ascii="Times New Roman" w:hAnsi="Times New Roman" w:eastAsia="Times New Roman" w:cs="Times New Roman"/>
          <w:color w:val="auto"/>
          <w:sz w:val="26"/>
          <w:szCs w:val="26"/>
        </w:rPr>
        <w:t>ие об</w:t>
      </w:r>
      <w:r>
        <w:rPr>
          <w:rFonts w:ascii="Times New Roman" w:hAnsi="Times New Roman" w:eastAsia="Times New Roman" w:cs="Times New Roman"/>
          <w:color w:val="auto"/>
          <w:spacing w:val="-2"/>
          <w:sz w:val="26"/>
          <w:szCs w:val="26"/>
        </w:rPr>
        <w:t>щ</w:t>
      </w:r>
      <w:r>
        <w:rPr>
          <w:rFonts w:ascii="Times New Roman" w:hAnsi="Times New Roman" w:eastAsia="Times New Roman" w:cs="Times New Roman"/>
          <w:color w:val="auto"/>
          <w:sz w:val="26"/>
          <w:szCs w:val="26"/>
        </w:rPr>
        <w:t>ества,</w:t>
      </w:r>
      <w:r>
        <w:rPr>
          <w:rFonts w:ascii="Times New Roman" w:hAnsi="Times New Roman" w:eastAsia="Times New Roman" w:cs="Times New Roman"/>
          <w:color w:val="auto"/>
          <w:spacing w:val="-3"/>
          <w:sz w:val="26"/>
          <w:szCs w:val="26"/>
        </w:rPr>
        <w:t xml:space="preserve"> </w:t>
      </w:r>
      <w:r>
        <w:rPr>
          <w:rFonts w:ascii="Times New Roman" w:hAnsi="Times New Roman" w:eastAsia="Times New Roman" w:cs="Times New Roman"/>
          <w:color w:val="auto"/>
          <w:sz w:val="26"/>
          <w:szCs w:val="26"/>
        </w:rPr>
        <w:t>гос</w:t>
      </w:r>
      <w:r>
        <w:rPr>
          <w:rFonts w:ascii="Times New Roman" w:hAnsi="Times New Roman" w:eastAsia="Times New Roman" w:cs="Times New Roman"/>
          <w:color w:val="auto"/>
          <w:spacing w:val="-3"/>
          <w:sz w:val="26"/>
          <w:szCs w:val="26"/>
        </w:rPr>
        <w:t>у</w:t>
      </w:r>
      <w:r>
        <w:rPr>
          <w:rFonts w:ascii="Times New Roman" w:hAnsi="Times New Roman" w:eastAsia="Times New Roman" w:cs="Times New Roman"/>
          <w:color w:val="auto"/>
          <w:sz w:val="26"/>
          <w:szCs w:val="26"/>
        </w:rPr>
        <w:t>дарст</w:t>
      </w:r>
      <w:r>
        <w:rPr>
          <w:rFonts w:ascii="Times New Roman" w:hAnsi="Times New Roman" w:eastAsia="Times New Roman" w:cs="Times New Roman"/>
          <w:color w:val="auto"/>
          <w:spacing w:val="-3"/>
          <w:sz w:val="26"/>
          <w:szCs w:val="26"/>
        </w:rPr>
        <w:t>в</w:t>
      </w:r>
      <w:r>
        <w:rPr>
          <w:rFonts w:ascii="Times New Roman" w:hAnsi="Times New Roman" w:eastAsia="Times New Roman" w:cs="Times New Roman"/>
          <w:color w:val="auto"/>
          <w:sz w:val="26"/>
          <w:szCs w:val="26"/>
        </w:rPr>
        <w:t>а, эконо</w:t>
      </w:r>
      <w:r>
        <w:rPr>
          <w:rFonts w:ascii="Times New Roman" w:hAnsi="Times New Roman" w:eastAsia="Times New Roman" w:cs="Times New Roman"/>
          <w:color w:val="auto"/>
          <w:spacing w:val="-2"/>
          <w:sz w:val="26"/>
          <w:szCs w:val="26"/>
        </w:rPr>
        <w:t>м</w:t>
      </w:r>
      <w:r>
        <w:rPr>
          <w:rFonts w:ascii="Times New Roman" w:hAnsi="Times New Roman" w:eastAsia="Times New Roman" w:cs="Times New Roman"/>
          <w:color w:val="auto"/>
          <w:sz w:val="26"/>
          <w:szCs w:val="26"/>
        </w:rPr>
        <w:t>ической поли</w:t>
      </w:r>
      <w:r>
        <w:rPr>
          <w:rFonts w:ascii="Times New Roman" w:hAnsi="Times New Roman" w:eastAsia="Times New Roman" w:cs="Times New Roman"/>
          <w:color w:val="auto"/>
          <w:spacing w:val="-2"/>
          <w:sz w:val="26"/>
          <w:szCs w:val="26"/>
        </w:rPr>
        <w:t>т</w:t>
      </w:r>
      <w:r>
        <w:rPr>
          <w:rFonts w:ascii="Times New Roman" w:hAnsi="Times New Roman" w:eastAsia="Times New Roman" w:cs="Times New Roman"/>
          <w:color w:val="auto"/>
          <w:sz w:val="26"/>
          <w:szCs w:val="26"/>
        </w:rPr>
        <w:t>ики. Исторический</w:t>
      </w:r>
      <w:r>
        <w:rPr>
          <w:rFonts w:ascii="Times New Roman" w:hAnsi="Times New Roman" w:eastAsia="Times New Roman" w:cs="Times New Roman"/>
          <w:color w:val="auto"/>
          <w:spacing w:val="-3"/>
          <w:sz w:val="26"/>
          <w:szCs w:val="26"/>
        </w:rPr>
        <w:t xml:space="preserve"> </w:t>
      </w:r>
      <w:r>
        <w:rPr>
          <w:rFonts w:ascii="Times New Roman" w:hAnsi="Times New Roman" w:eastAsia="Times New Roman" w:cs="Times New Roman"/>
          <w:color w:val="auto"/>
          <w:sz w:val="26"/>
          <w:szCs w:val="26"/>
        </w:rPr>
        <w:t>обзор. Цели</w:t>
      </w:r>
      <w:r>
        <w:rPr>
          <w:rFonts w:ascii="Times New Roman" w:hAnsi="Times New Roman" w:eastAsia="Times New Roman" w:cs="Times New Roman"/>
          <w:color w:val="auto"/>
          <w:spacing w:val="-2"/>
          <w:sz w:val="26"/>
          <w:szCs w:val="26"/>
        </w:rPr>
        <w:t xml:space="preserve"> </w:t>
      </w:r>
      <w:r>
        <w:rPr>
          <w:rFonts w:ascii="Times New Roman" w:hAnsi="Times New Roman" w:eastAsia="Times New Roman" w:cs="Times New Roman"/>
          <w:color w:val="auto"/>
          <w:sz w:val="26"/>
          <w:szCs w:val="26"/>
        </w:rPr>
        <w:t>и зад</w:t>
      </w:r>
      <w:r>
        <w:rPr>
          <w:rFonts w:ascii="Times New Roman" w:hAnsi="Times New Roman" w:eastAsia="Times New Roman" w:cs="Times New Roman"/>
          <w:color w:val="auto"/>
          <w:spacing w:val="-2"/>
          <w:sz w:val="26"/>
          <w:szCs w:val="26"/>
        </w:rPr>
        <w:t>а</w:t>
      </w:r>
      <w:r>
        <w:rPr>
          <w:rFonts w:ascii="Times New Roman" w:hAnsi="Times New Roman" w:eastAsia="Times New Roman" w:cs="Times New Roman"/>
          <w:color w:val="auto"/>
          <w:sz w:val="26"/>
          <w:szCs w:val="26"/>
        </w:rPr>
        <w:t xml:space="preserve">чи, </w:t>
      </w:r>
      <w:r>
        <w:rPr>
          <w:rFonts w:ascii="Times New Roman" w:hAnsi="Times New Roman" w:eastAsia="Times New Roman" w:cs="Times New Roman"/>
          <w:color w:val="auto"/>
          <w:spacing w:val="-3"/>
          <w:sz w:val="26"/>
          <w:szCs w:val="26"/>
        </w:rPr>
        <w:t>функции</w:t>
      </w:r>
      <w:r>
        <w:rPr>
          <w:rFonts w:ascii="Times New Roman" w:hAnsi="Times New Roman" w:eastAsia="Times New Roman" w:cs="Times New Roman"/>
          <w:color w:val="auto"/>
          <w:sz w:val="26"/>
          <w:szCs w:val="26"/>
        </w:rPr>
        <w:t xml:space="preserve"> и м</w:t>
      </w:r>
      <w:r>
        <w:rPr>
          <w:rFonts w:ascii="Times New Roman" w:hAnsi="Times New Roman" w:eastAsia="Times New Roman" w:cs="Times New Roman"/>
          <w:color w:val="auto"/>
          <w:spacing w:val="-2"/>
          <w:sz w:val="26"/>
          <w:szCs w:val="26"/>
        </w:rPr>
        <w:t>е</w:t>
      </w:r>
      <w:r>
        <w:rPr>
          <w:rFonts w:ascii="Times New Roman" w:hAnsi="Times New Roman" w:eastAsia="Times New Roman" w:cs="Times New Roman"/>
          <w:color w:val="auto"/>
          <w:sz w:val="26"/>
          <w:szCs w:val="26"/>
        </w:rPr>
        <w:t>х</w:t>
      </w:r>
      <w:r>
        <w:rPr>
          <w:rFonts w:ascii="Times New Roman" w:hAnsi="Times New Roman" w:eastAsia="Times New Roman" w:cs="Times New Roman"/>
          <w:color w:val="auto"/>
          <w:spacing w:val="-2"/>
          <w:sz w:val="26"/>
          <w:szCs w:val="26"/>
        </w:rPr>
        <w:t>а</w:t>
      </w:r>
      <w:r>
        <w:rPr>
          <w:rFonts w:ascii="Times New Roman" w:hAnsi="Times New Roman" w:eastAsia="Times New Roman" w:cs="Times New Roman"/>
          <w:color w:val="auto"/>
          <w:sz w:val="26"/>
          <w:szCs w:val="26"/>
        </w:rPr>
        <w:t>ни</w:t>
      </w:r>
      <w:r>
        <w:rPr>
          <w:rFonts w:ascii="Times New Roman" w:hAnsi="Times New Roman" w:eastAsia="Times New Roman" w:cs="Times New Roman"/>
          <w:color w:val="auto"/>
          <w:spacing w:val="-2"/>
          <w:sz w:val="26"/>
          <w:szCs w:val="26"/>
        </w:rPr>
        <w:t>з</w:t>
      </w:r>
      <w:r>
        <w:rPr>
          <w:rFonts w:ascii="Times New Roman" w:hAnsi="Times New Roman" w:eastAsia="Times New Roman" w:cs="Times New Roman"/>
          <w:color w:val="auto"/>
          <w:sz w:val="26"/>
          <w:szCs w:val="26"/>
        </w:rPr>
        <w:t>мы р</w:t>
      </w:r>
      <w:r>
        <w:rPr>
          <w:rFonts w:ascii="Times New Roman" w:hAnsi="Times New Roman" w:eastAsia="Times New Roman" w:cs="Times New Roman"/>
          <w:color w:val="auto"/>
          <w:spacing w:val="-2"/>
          <w:sz w:val="26"/>
          <w:szCs w:val="26"/>
        </w:rPr>
        <w:t>е</w:t>
      </w:r>
      <w:r>
        <w:rPr>
          <w:rFonts w:ascii="Times New Roman" w:hAnsi="Times New Roman" w:eastAsia="Times New Roman" w:cs="Times New Roman"/>
          <w:color w:val="auto"/>
          <w:sz w:val="26"/>
          <w:szCs w:val="26"/>
        </w:rPr>
        <w:t>ализ</w:t>
      </w:r>
      <w:r>
        <w:rPr>
          <w:rFonts w:ascii="Times New Roman" w:hAnsi="Times New Roman" w:eastAsia="Times New Roman" w:cs="Times New Roman"/>
          <w:color w:val="auto"/>
          <w:spacing w:val="-2"/>
          <w:sz w:val="26"/>
          <w:szCs w:val="26"/>
        </w:rPr>
        <w:t>а</w:t>
      </w:r>
      <w:r>
        <w:rPr>
          <w:rFonts w:ascii="Times New Roman" w:hAnsi="Times New Roman" w:eastAsia="Times New Roman" w:cs="Times New Roman"/>
          <w:color w:val="auto"/>
          <w:sz w:val="26"/>
          <w:szCs w:val="26"/>
        </w:rPr>
        <w:t>ции экономической политики</w:t>
      </w:r>
      <w:r>
        <w:rPr>
          <w:rFonts w:ascii="Times New Roman" w:hAnsi="Times New Roman" w:eastAsia="Times New Roman" w:cs="Times New Roman"/>
          <w:color w:val="auto"/>
          <w:spacing w:val="-2"/>
          <w:sz w:val="26"/>
          <w:szCs w:val="26"/>
        </w:rPr>
        <w:t>.</w:t>
      </w:r>
      <w:r>
        <w:rPr>
          <w:rFonts w:ascii="Times New Roman" w:hAnsi="Times New Roman" w:eastAsia="Times New Roman" w:cs="Times New Roman"/>
          <w:color w:val="auto"/>
          <w:sz w:val="26"/>
          <w:szCs w:val="26"/>
        </w:rPr>
        <w:t xml:space="preserve"> </w:t>
      </w:r>
    </w:p>
    <w:p w14:paraId="72CB5555">
      <w:pPr>
        <w:widowControl w:val="0"/>
        <w:spacing w:after="0" w:line="240" w:lineRule="auto"/>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 </w:t>
      </w:r>
      <w:r>
        <w:rPr>
          <w:rFonts w:ascii="Times New Roman" w:hAnsi="Times New Roman" w:eastAsia="Times New Roman" w:cs="Times New Roman"/>
          <w:b/>
          <w:bCs/>
          <w:color w:val="auto"/>
          <w:sz w:val="26"/>
          <w:szCs w:val="26"/>
        </w:rPr>
        <w:t>Тема 4. Ви</w:t>
      </w:r>
      <w:r>
        <w:rPr>
          <w:rFonts w:ascii="Times New Roman" w:hAnsi="Times New Roman" w:eastAsia="Times New Roman" w:cs="Times New Roman"/>
          <w:b/>
          <w:bCs/>
          <w:color w:val="auto"/>
          <w:spacing w:val="-2"/>
          <w:sz w:val="26"/>
          <w:szCs w:val="26"/>
        </w:rPr>
        <w:t>д</w:t>
      </w:r>
      <w:r>
        <w:rPr>
          <w:rFonts w:ascii="Times New Roman" w:hAnsi="Times New Roman" w:eastAsia="Times New Roman" w:cs="Times New Roman"/>
          <w:b/>
          <w:bCs/>
          <w:color w:val="auto"/>
          <w:sz w:val="26"/>
          <w:szCs w:val="26"/>
        </w:rPr>
        <w:t>ы госу</w:t>
      </w:r>
      <w:r>
        <w:rPr>
          <w:rFonts w:ascii="Times New Roman" w:hAnsi="Times New Roman" w:eastAsia="Times New Roman" w:cs="Times New Roman"/>
          <w:b/>
          <w:bCs/>
          <w:color w:val="auto"/>
          <w:spacing w:val="-2"/>
          <w:sz w:val="26"/>
          <w:szCs w:val="26"/>
        </w:rPr>
        <w:t>д</w:t>
      </w:r>
      <w:r>
        <w:rPr>
          <w:rFonts w:ascii="Times New Roman" w:hAnsi="Times New Roman" w:eastAsia="Times New Roman" w:cs="Times New Roman"/>
          <w:b/>
          <w:bCs/>
          <w:color w:val="auto"/>
          <w:sz w:val="26"/>
          <w:szCs w:val="26"/>
        </w:rPr>
        <w:t>ар</w:t>
      </w:r>
      <w:r>
        <w:rPr>
          <w:rFonts w:ascii="Times New Roman" w:hAnsi="Times New Roman" w:eastAsia="Times New Roman" w:cs="Times New Roman"/>
          <w:b/>
          <w:bCs/>
          <w:color w:val="auto"/>
          <w:spacing w:val="-2"/>
          <w:sz w:val="26"/>
          <w:szCs w:val="26"/>
        </w:rPr>
        <w:t>с</w:t>
      </w:r>
      <w:r>
        <w:rPr>
          <w:rFonts w:ascii="Times New Roman" w:hAnsi="Times New Roman" w:eastAsia="Times New Roman" w:cs="Times New Roman"/>
          <w:b/>
          <w:bCs/>
          <w:color w:val="auto"/>
          <w:sz w:val="26"/>
          <w:szCs w:val="26"/>
        </w:rPr>
        <w:t>твенно</w:t>
      </w:r>
      <w:r>
        <w:rPr>
          <w:rFonts w:ascii="Times New Roman" w:hAnsi="Times New Roman" w:eastAsia="Times New Roman" w:cs="Times New Roman"/>
          <w:b/>
          <w:bCs/>
          <w:color w:val="auto"/>
          <w:spacing w:val="-3"/>
          <w:sz w:val="26"/>
          <w:szCs w:val="26"/>
        </w:rPr>
        <w:t>й</w:t>
      </w:r>
      <w:r>
        <w:rPr>
          <w:rFonts w:ascii="Times New Roman" w:hAnsi="Times New Roman" w:eastAsia="Times New Roman" w:cs="Times New Roman"/>
          <w:b/>
          <w:bCs/>
          <w:color w:val="auto"/>
          <w:sz w:val="26"/>
          <w:szCs w:val="26"/>
        </w:rPr>
        <w:t xml:space="preserve"> экономичес</w:t>
      </w:r>
      <w:r>
        <w:rPr>
          <w:rFonts w:ascii="Times New Roman" w:hAnsi="Times New Roman" w:eastAsia="Times New Roman" w:cs="Times New Roman"/>
          <w:b/>
          <w:bCs/>
          <w:color w:val="auto"/>
          <w:spacing w:val="-3"/>
          <w:sz w:val="26"/>
          <w:szCs w:val="26"/>
        </w:rPr>
        <w:t>к</w:t>
      </w:r>
      <w:r>
        <w:rPr>
          <w:rFonts w:ascii="Times New Roman" w:hAnsi="Times New Roman" w:eastAsia="Times New Roman" w:cs="Times New Roman"/>
          <w:b/>
          <w:bCs/>
          <w:color w:val="auto"/>
          <w:sz w:val="26"/>
          <w:szCs w:val="26"/>
        </w:rPr>
        <w:t>ой политики</w:t>
      </w:r>
      <w:r>
        <w:rPr>
          <w:rFonts w:ascii="Times New Roman" w:hAnsi="Times New Roman" w:eastAsia="Times New Roman" w:cs="Times New Roman"/>
          <w:color w:val="auto"/>
          <w:sz w:val="26"/>
          <w:szCs w:val="26"/>
        </w:rPr>
        <w:t xml:space="preserve"> </w:t>
      </w:r>
    </w:p>
    <w:p w14:paraId="2D635AA4">
      <w:pPr>
        <w:widowControl w:val="0"/>
        <w:spacing w:after="0" w:line="240" w:lineRule="auto"/>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Стр</w:t>
      </w:r>
      <w:r>
        <w:rPr>
          <w:rFonts w:ascii="Times New Roman" w:hAnsi="Times New Roman" w:eastAsia="Times New Roman" w:cs="Times New Roman"/>
          <w:color w:val="auto"/>
          <w:spacing w:val="-2"/>
          <w:sz w:val="26"/>
          <w:szCs w:val="26"/>
        </w:rPr>
        <w:t>у</w:t>
      </w:r>
      <w:r>
        <w:rPr>
          <w:rFonts w:ascii="Times New Roman" w:hAnsi="Times New Roman" w:eastAsia="Times New Roman" w:cs="Times New Roman"/>
          <w:color w:val="auto"/>
          <w:sz w:val="26"/>
          <w:szCs w:val="26"/>
        </w:rPr>
        <w:t>кт</w:t>
      </w:r>
      <w:r>
        <w:rPr>
          <w:rFonts w:ascii="Times New Roman" w:hAnsi="Times New Roman" w:eastAsia="Times New Roman" w:cs="Times New Roman"/>
          <w:color w:val="auto"/>
          <w:spacing w:val="-3"/>
          <w:sz w:val="26"/>
          <w:szCs w:val="26"/>
        </w:rPr>
        <w:t>у</w:t>
      </w:r>
      <w:r>
        <w:rPr>
          <w:rFonts w:ascii="Times New Roman" w:hAnsi="Times New Roman" w:eastAsia="Times New Roman" w:cs="Times New Roman"/>
          <w:color w:val="auto"/>
          <w:sz w:val="26"/>
          <w:szCs w:val="26"/>
        </w:rPr>
        <w:t>рная</w:t>
      </w:r>
      <w:r>
        <w:rPr>
          <w:rFonts w:ascii="Times New Roman" w:hAnsi="Times New Roman" w:eastAsia="Times New Roman" w:cs="Times New Roman"/>
          <w:color w:val="auto"/>
          <w:spacing w:val="100"/>
          <w:sz w:val="26"/>
          <w:szCs w:val="26"/>
        </w:rPr>
        <w:t xml:space="preserve"> </w:t>
      </w:r>
      <w:r>
        <w:rPr>
          <w:rFonts w:ascii="Times New Roman" w:hAnsi="Times New Roman" w:eastAsia="Times New Roman" w:cs="Times New Roman"/>
          <w:color w:val="auto"/>
          <w:sz w:val="26"/>
          <w:szCs w:val="26"/>
        </w:rPr>
        <w:t>экономиче</w:t>
      </w:r>
      <w:r>
        <w:rPr>
          <w:rFonts w:ascii="Times New Roman" w:hAnsi="Times New Roman" w:eastAsia="Times New Roman" w:cs="Times New Roman"/>
          <w:color w:val="auto"/>
          <w:spacing w:val="-2"/>
          <w:sz w:val="26"/>
          <w:szCs w:val="26"/>
        </w:rPr>
        <w:t>с</w:t>
      </w:r>
      <w:r>
        <w:rPr>
          <w:rFonts w:ascii="Times New Roman" w:hAnsi="Times New Roman" w:eastAsia="Times New Roman" w:cs="Times New Roman"/>
          <w:color w:val="auto"/>
          <w:sz w:val="26"/>
          <w:szCs w:val="26"/>
        </w:rPr>
        <w:t>кая</w:t>
      </w:r>
      <w:r>
        <w:rPr>
          <w:rFonts w:ascii="Times New Roman" w:hAnsi="Times New Roman" w:eastAsia="Times New Roman" w:cs="Times New Roman"/>
          <w:color w:val="auto"/>
          <w:spacing w:val="97"/>
          <w:sz w:val="26"/>
          <w:szCs w:val="26"/>
        </w:rPr>
        <w:t xml:space="preserve"> </w:t>
      </w:r>
      <w:r>
        <w:rPr>
          <w:rFonts w:ascii="Times New Roman" w:hAnsi="Times New Roman" w:eastAsia="Times New Roman" w:cs="Times New Roman"/>
          <w:color w:val="auto"/>
          <w:sz w:val="26"/>
          <w:szCs w:val="26"/>
        </w:rPr>
        <w:t>по</w:t>
      </w:r>
      <w:r>
        <w:rPr>
          <w:rFonts w:ascii="Times New Roman" w:hAnsi="Times New Roman" w:eastAsia="Times New Roman" w:cs="Times New Roman"/>
          <w:color w:val="auto"/>
          <w:spacing w:val="-3"/>
          <w:sz w:val="26"/>
          <w:szCs w:val="26"/>
        </w:rPr>
        <w:t>л</w:t>
      </w:r>
      <w:r>
        <w:rPr>
          <w:rFonts w:ascii="Times New Roman" w:hAnsi="Times New Roman" w:eastAsia="Times New Roman" w:cs="Times New Roman"/>
          <w:color w:val="auto"/>
          <w:sz w:val="26"/>
          <w:szCs w:val="26"/>
        </w:rPr>
        <w:t>итик</w:t>
      </w:r>
      <w:r>
        <w:rPr>
          <w:rFonts w:ascii="Times New Roman" w:hAnsi="Times New Roman" w:eastAsia="Times New Roman" w:cs="Times New Roman"/>
          <w:color w:val="auto"/>
          <w:spacing w:val="-2"/>
          <w:sz w:val="26"/>
          <w:szCs w:val="26"/>
        </w:rPr>
        <w:t>а</w:t>
      </w:r>
      <w:r>
        <w:rPr>
          <w:rFonts w:ascii="Times New Roman" w:hAnsi="Times New Roman" w:eastAsia="Times New Roman" w:cs="Times New Roman"/>
          <w:color w:val="auto"/>
          <w:sz w:val="26"/>
          <w:szCs w:val="26"/>
        </w:rPr>
        <w:t>.</w:t>
      </w:r>
      <w:r>
        <w:rPr>
          <w:rFonts w:ascii="Times New Roman" w:hAnsi="Times New Roman" w:eastAsia="Times New Roman" w:cs="Times New Roman"/>
          <w:color w:val="auto"/>
          <w:spacing w:val="99"/>
          <w:sz w:val="26"/>
          <w:szCs w:val="26"/>
        </w:rPr>
        <w:t xml:space="preserve"> </w:t>
      </w:r>
      <w:r>
        <w:rPr>
          <w:rFonts w:ascii="Times New Roman" w:hAnsi="Times New Roman" w:eastAsia="Times New Roman" w:cs="Times New Roman"/>
          <w:color w:val="auto"/>
          <w:sz w:val="26"/>
          <w:szCs w:val="26"/>
        </w:rPr>
        <w:t>Инстит</w:t>
      </w:r>
      <w:r>
        <w:rPr>
          <w:rFonts w:ascii="Times New Roman" w:hAnsi="Times New Roman" w:eastAsia="Times New Roman" w:cs="Times New Roman"/>
          <w:color w:val="auto"/>
          <w:spacing w:val="-3"/>
          <w:sz w:val="26"/>
          <w:szCs w:val="26"/>
        </w:rPr>
        <w:t>у</w:t>
      </w:r>
      <w:r>
        <w:rPr>
          <w:rFonts w:ascii="Times New Roman" w:hAnsi="Times New Roman" w:eastAsia="Times New Roman" w:cs="Times New Roman"/>
          <w:color w:val="auto"/>
          <w:sz w:val="26"/>
          <w:szCs w:val="26"/>
        </w:rPr>
        <w:t>циональная</w:t>
      </w:r>
      <w:r>
        <w:rPr>
          <w:rFonts w:ascii="Times New Roman" w:hAnsi="Times New Roman" w:eastAsia="Times New Roman" w:cs="Times New Roman"/>
          <w:color w:val="auto"/>
          <w:spacing w:val="100"/>
          <w:sz w:val="26"/>
          <w:szCs w:val="26"/>
        </w:rPr>
        <w:t xml:space="preserve"> </w:t>
      </w:r>
      <w:r>
        <w:rPr>
          <w:rFonts w:ascii="Times New Roman" w:hAnsi="Times New Roman" w:eastAsia="Times New Roman" w:cs="Times New Roman"/>
          <w:color w:val="auto"/>
          <w:sz w:val="26"/>
          <w:szCs w:val="26"/>
        </w:rPr>
        <w:t>экономическая политика.</w:t>
      </w:r>
      <w:r>
        <w:rPr>
          <w:rFonts w:ascii="Times New Roman" w:hAnsi="Times New Roman" w:eastAsia="Times New Roman" w:cs="Times New Roman"/>
          <w:color w:val="auto"/>
          <w:spacing w:val="55"/>
          <w:sz w:val="26"/>
          <w:szCs w:val="26"/>
        </w:rPr>
        <w:t xml:space="preserve"> </w:t>
      </w:r>
      <w:r>
        <w:rPr>
          <w:rFonts w:ascii="Times New Roman" w:hAnsi="Times New Roman" w:eastAsia="Times New Roman" w:cs="Times New Roman"/>
          <w:color w:val="auto"/>
          <w:sz w:val="26"/>
          <w:szCs w:val="26"/>
        </w:rPr>
        <w:t>На</w:t>
      </w:r>
      <w:r>
        <w:rPr>
          <w:rFonts w:ascii="Times New Roman" w:hAnsi="Times New Roman" w:eastAsia="Times New Roman" w:cs="Times New Roman"/>
          <w:color w:val="auto"/>
          <w:spacing w:val="-3"/>
          <w:sz w:val="26"/>
          <w:szCs w:val="26"/>
        </w:rPr>
        <w:t>у</w:t>
      </w:r>
      <w:r>
        <w:rPr>
          <w:rFonts w:ascii="Times New Roman" w:hAnsi="Times New Roman" w:eastAsia="Times New Roman" w:cs="Times New Roman"/>
          <w:color w:val="auto"/>
          <w:sz w:val="26"/>
          <w:szCs w:val="26"/>
        </w:rPr>
        <w:t>чно-техническая</w:t>
      </w:r>
      <w:r>
        <w:rPr>
          <w:rFonts w:ascii="Times New Roman" w:hAnsi="Times New Roman" w:eastAsia="Times New Roman" w:cs="Times New Roman"/>
          <w:color w:val="auto"/>
          <w:spacing w:val="54"/>
          <w:sz w:val="26"/>
          <w:szCs w:val="26"/>
        </w:rPr>
        <w:t xml:space="preserve"> </w:t>
      </w:r>
      <w:r>
        <w:rPr>
          <w:rFonts w:ascii="Times New Roman" w:hAnsi="Times New Roman" w:eastAsia="Times New Roman" w:cs="Times New Roman"/>
          <w:color w:val="auto"/>
          <w:sz w:val="26"/>
          <w:szCs w:val="26"/>
        </w:rPr>
        <w:t>эконо</w:t>
      </w:r>
      <w:r>
        <w:rPr>
          <w:rFonts w:ascii="Times New Roman" w:hAnsi="Times New Roman" w:eastAsia="Times New Roman" w:cs="Times New Roman"/>
          <w:color w:val="auto"/>
          <w:spacing w:val="-2"/>
          <w:sz w:val="26"/>
          <w:szCs w:val="26"/>
        </w:rPr>
        <w:t>м</w:t>
      </w:r>
      <w:r>
        <w:rPr>
          <w:rFonts w:ascii="Times New Roman" w:hAnsi="Times New Roman" w:eastAsia="Times New Roman" w:cs="Times New Roman"/>
          <w:color w:val="auto"/>
          <w:sz w:val="26"/>
          <w:szCs w:val="26"/>
        </w:rPr>
        <w:t>ическая</w:t>
      </w:r>
      <w:r>
        <w:rPr>
          <w:rFonts w:ascii="Times New Roman" w:hAnsi="Times New Roman" w:eastAsia="Times New Roman" w:cs="Times New Roman"/>
          <w:color w:val="auto"/>
          <w:spacing w:val="54"/>
          <w:sz w:val="26"/>
          <w:szCs w:val="26"/>
        </w:rPr>
        <w:t xml:space="preserve"> </w:t>
      </w:r>
      <w:r>
        <w:rPr>
          <w:rFonts w:ascii="Times New Roman" w:hAnsi="Times New Roman" w:eastAsia="Times New Roman" w:cs="Times New Roman"/>
          <w:color w:val="auto"/>
          <w:sz w:val="26"/>
          <w:szCs w:val="26"/>
        </w:rPr>
        <w:t>поли</w:t>
      </w:r>
      <w:r>
        <w:rPr>
          <w:rFonts w:ascii="Times New Roman" w:hAnsi="Times New Roman" w:eastAsia="Times New Roman" w:cs="Times New Roman"/>
          <w:color w:val="auto"/>
          <w:spacing w:val="-2"/>
          <w:sz w:val="26"/>
          <w:szCs w:val="26"/>
        </w:rPr>
        <w:t>т</w:t>
      </w:r>
      <w:r>
        <w:rPr>
          <w:rFonts w:ascii="Times New Roman" w:hAnsi="Times New Roman" w:eastAsia="Times New Roman" w:cs="Times New Roman"/>
          <w:color w:val="auto"/>
          <w:sz w:val="26"/>
          <w:szCs w:val="26"/>
        </w:rPr>
        <w:t>ика.</w:t>
      </w:r>
      <w:r>
        <w:rPr>
          <w:rFonts w:ascii="Times New Roman" w:hAnsi="Times New Roman" w:eastAsia="Times New Roman" w:cs="Times New Roman"/>
          <w:color w:val="auto"/>
          <w:spacing w:val="51"/>
          <w:sz w:val="26"/>
          <w:szCs w:val="26"/>
        </w:rPr>
        <w:t xml:space="preserve"> </w:t>
      </w:r>
      <w:r>
        <w:rPr>
          <w:rFonts w:ascii="Times New Roman" w:hAnsi="Times New Roman" w:eastAsia="Times New Roman" w:cs="Times New Roman"/>
          <w:color w:val="auto"/>
          <w:sz w:val="26"/>
          <w:szCs w:val="26"/>
        </w:rPr>
        <w:t>Бюдже</w:t>
      </w:r>
      <w:r>
        <w:rPr>
          <w:rFonts w:ascii="Times New Roman" w:hAnsi="Times New Roman" w:eastAsia="Times New Roman" w:cs="Times New Roman"/>
          <w:color w:val="auto"/>
          <w:spacing w:val="-2"/>
          <w:sz w:val="26"/>
          <w:szCs w:val="26"/>
        </w:rPr>
        <w:t>т</w:t>
      </w:r>
      <w:r>
        <w:rPr>
          <w:rFonts w:ascii="Times New Roman" w:hAnsi="Times New Roman" w:eastAsia="Times New Roman" w:cs="Times New Roman"/>
          <w:color w:val="auto"/>
          <w:sz w:val="26"/>
          <w:szCs w:val="26"/>
        </w:rPr>
        <w:t>ная</w:t>
      </w:r>
      <w:r>
        <w:rPr>
          <w:rFonts w:ascii="Times New Roman" w:hAnsi="Times New Roman" w:eastAsia="Times New Roman" w:cs="Times New Roman"/>
          <w:color w:val="auto"/>
          <w:spacing w:val="54"/>
          <w:sz w:val="26"/>
          <w:szCs w:val="26"/>
        </w:rPr>
        <w:t xml:space="preserve"> </w:t>
      </w:r>
      <w:r>
        <w:rPr>
          <w:rFonts w:ascii="Times New Roman" w:hAnsi="Times New Roman" w:eastAsia="Times New Roman" w:cs="Times New Roman"/>
          <w:color w:val="auto"/>
          <w:sz w:val="26"/>
          <w:szCs w:val="26"/>
        </w:rPr>
        <w:t>э</w:t>
      </w:r>
      <w:r>
        <w:rPr>
          <w:rFonts w:ascii="Times New Roman" w:hAnsi="Times New Roman" w:eastAsia="Times New Roman" w:cs="Times New Roman"/>
          <w:color w:val="auto"/>
          <w:spacing w:val="-2"/>
          <w:sz w:val="26"/>
          <w:szCs w:val="26"/>
        </w:rPr>
        <w:t>к</w:t>
      </w:r>
      <w:r>
        <w:rPr>
          <w:rFonts w:ascii="Times New Roman" w:hAnsi="Times New Roman" w:eastAsia="Times New Roman" w:cs="Times New Roman"/>
          <w:color w:val="auto"/>
          <w:sz w:val="26"/>
          <w:szCs w:val="26"/>
        </w:rPr>
        <w:t>ономиче</w:t>
      </w:r>
      <w:r>
        <w:rPr>
          <w:rFonts w:ascii="Times New Roman" w:hAnsi="Times New Roman" w:eastAsia="Times New Roman" w:cs="Times New Roman"/>
          <w:color w:val="auto"/>
          <w:spacing w:val="-2"/>
          <w:sz w:val="26"/>
          <w:szCs w:val="26"/>
        </w:rPr>
        <w:t>с</w:t>
      </w:r>
      <w:r>
        <w:rPr>
          <w:rFonts w:ascii="Times New Roman" w:hAnsi="Times New Roman" w:eastAsia="Times New Roman" w:cs="Times New Roman"/>
          <w:color w:val="auto"/>
          <w:sz w:val="26"/>
          <w:szCs w:val="26"/>
        </w:rPr>
        <w:t>кая поли</w:t>
      </w:r>
      <w:r>
        <w:rPr>
          <w:rFonts w:ascii="Times New Roman" w:hAnsi="Times New Roman" w:eastAsia="Times New Roman" w:cs="Times New Roman"/>
          <w:color w:val="auto"/>
          <w:spacing w:val="-2"/>
          <w:sz w:val="26"/>
          <w:szCs w:val="26"/>
        </w:rPr>
        <w:t>т</w:t>
      </w:r>
      <w:r>
        <w:rPr>
          <w:rFonts w:ascii="Times New Roman" w:hAnsi="Times New Roman" w:eastAsia="Times New Roman" w:cs="Times New Roman"/>
          <w:color w:val="auto"/>
          <w:sz w:val="26"/>
          <w:szCs w:val="26"/>
        </w:rPr>
        <w:t>ика.</w:t>
      </w:r>
      <w:r>
        <w:rPr>
          <w:rFonts w:ascii="Times New Roman" w:hAnsi="Times New Roman" w:eastAsia="Times New Roman" w:cs="Times New Roman"/>
          <w:b/>
          <w:bCs/>
          <w:color w:val="auto"/>
          <w:sz w:val="26"/>
          <w:szCs w:val="26"/>
        </w:rPr>
        <w:t xml:space="preserve"> </w:t>
      </w:r>
      <w:r>
        <w:rPr>
          <w:rFonts w:ascii="Times New Roman" w:hAnsi="Times New Roman" w:eastAsia="Times New Roman" w:cs="Times New Roman"/>
          <w:color w:val="auto"/>
          <w:sz w:val="26"/>
          <w:szCs w:val="26"/>
        </w:rPr>
        <w:t>Денежно-креди</w:t>
      </w:r>
      <w:r>
        <w:rPr>
          <w:rFonts w:ascii="Times New Roman" w:hAnsi="Times New Roman" w:eastAsia="Times New Roman" w:cs="Times New Roman"/>
          <w:color w:val="auto"/>
          <w:spacing w:val="-2"/>
          <w:sz w:val="26"/>
          <w:szCs w:val="26"/>
        </w:rPr>
        <w:t>т</w:t>
      </w:r>
      <w:r>
        <w:rPr>
          <w:rFonts w:ascii="Times New Roman" w:hAnsi="Times New Roman" w:eastAsia="Times New Roman" w:cs="Times New Roman"/>
          <w:color w:val="auto"/>
          <w:sz w:val="26"/>
          <w:szCs w:val="26"/>
        </w:rPr>
        <w:t>н</w:t>
      </w:r>
      <w:r>
        <w:rPr>
          <w:rFonts w:ascii="Times New Roman" w:hAnsi="Times New Roman" w:eastAsia="Times New Roman" w:cs="Times New Roman"/>
          <w:color w:val="auto"/>
          <w:spacing w:val="-2"/>
          <w:sz w:val="26"/>
          <w:szCs w:val="26"/>
        </w:rPr>
        <w:t>а</w:t>
      </w:r>
      <w:r>
        <w:rPr>
          <w:rFonts w:ascii="Times New Roman" w:hAnsi="Times New Roman" w:eastAsia="Times New Roman" w:cs="Times New Roman"/>
          <w:color w:val="auto"/>
          <w:sz w:val="26"/>
          <w:szCs w:val="26"/>
        </w:rPr>
        <w:t>я эконо</w:t>
      </w:r>
      <w:r>
        <w:rPr>
          <w:rFonts w:ascii="Times New Roman" w:hAnsi="Times New Roman" w:eastAsia="Times New Roman" w:cs="Times New Roman"/>
          <w:color w:val="auto"/>
          <w:spacing w:val="-2"/>
          <w:sz w:val="26"/>
          <w:szCs w:val="26"/>
        </w:rPr>
        <w:t>м</w:t>
      </w:r>
      <w:r>
        <w:rPr>
          <w:rFonts w:ascii="Times New Roman" w:hAnsi="Times New Roman" w:eastAsia="Times New Roman" w:cs="Times New Roman"/>
          <w:color w:val="auto"/>
          <w:sz w:val="26"/>
          <w:szCs w:val="26"/>
        </w:rPr>
        <w:t>ическая политика. Налогова</w:t>
      </w:r>
      <w:r>
        <w:rPr>
          <w:rFonts w:ascii="Times New Roman" w:hAnsi="Times New Roman" w:eastAsia="Times New Roman" w:cs="Times New Roman"/>
          <w:color w:val="auto"/>
          <w:spacing w:val="-2"/>
          <w:sz w:val="26"/>
          <w:szCs w:val="26"/>
        </w:rPr>
        <w:t>я</w:t>
      </w:r>
      <w:r>
        <w:rPr>
          <w:rFonts w:ascii="Times New Roman" w:hAnsi="Times New Roman" w:eastAsia="Times New Roman" w:cs="Times New Roman"/>
          <w:color w:val="auto"/>
          <w:sz w:val="26"/>
          <w:szCs w:val="26"/>
        </w:rPr>
        <w:t xml:space="preserve"> экономическая</w:t>
      </w:r>
      <w:r>
        <w:rPr>
          <w:rFonts w:ascii="Times New Roman" w:hAnsi="Times New Roman" w:eastAsia="Times New Roman" w:cs="Times New Roman"/>
          <w:color w:val="auto"/>
          <w:spacing w:val="97"/>
          <w:sz w:val="26"/>
          <w:szCs w:val="26"/>
        </w:rPr>
        <w:t xml:space="preserve"> </w:t>
      </w:r>
      <w:r>
        <w:rPr>
          <w:rFonts w:ascii="Times New Roman" w:hAnsi="Times New Roman" w:eastAsia="Times New Roman" w:cs="Times New Roman"/>
          <w:color w:val="auto"/>
          <w:sz w:val="26"/>
          <w:szCs w:val="26"/>
        </w:rPr>
        <w:t>по</w:t>
      </w:r>
      <w:r>
        <w:rPr>
          <w:rFonts w:ascii="Times New Roman" w:hAnsi="Times New Roman" w:eastAsia="Times New Roman" w:cs="Times New Roman"/>
          <w:color w:val="auto"/>
          <w:spacing w:val="-3"/>
          <w:sz w:val="26"/>
          <w:szCs w:val="26"/>
        </w:rPr>
        <w:t>л</w:t>
      </w:r>
      <w:r>
        <w:rPr>
          <w:rFonts w:ascii="Times New Roman" w:hAnsi="Times New Roman" w:eastAsia="Times New Roman" w:cs="Times New Roman"/>
          <w:color w:val="auto"/>
          <w:sz w:val="26"/>
          <w:szCs w:val="26"/>
        </w:rPr>
        <w:t>итика.</w:t>
      </w:r>
      <w:r>
        <w:rPr>
          <w:rFonts w:ascii="Times New Roman" w:hAnsi="Times New Roman" w:eastAsia="Times New Roman" w:cs="Times New Roman"/>
          <w:color w:val="auto"/>
          <w:spacing w:val="99"/>
          <w:sz w:val="26"/>
          <w:szCs w:val="26"/>
        </w:rPr>
        <w:t xml:space="preserve"> </w:t>
      </w:r>
      <w:r>
        <w:rPr>
          <w:rFonts w:ascii="Times New Roman" w:hAnsi="Times New Roman" w:eastAsia="Times New Roman" w:cs="Times New Roman"/>
          <w:color w:val="auto"/>
          <w:sz w:val="26"/>
          <w:szCs w:val="26"/>
        </w:rPr>
        <w:t>Вне</w:t>
      </w:r>
      <w:r>
        <w:rPr>
          <w:rFonts w:ascii="Times New Roman" w:hAnsi="Times New Roman" w:eastAsia="Times New Roman" w:cs="Times New Roman"/>
          <w:color w:val="auto"/>
          <w:spacing w:val="-2"/>
          <w:sz w:val="26"/>
          <w:szCs w:val="26"/>
        </w:rPr>
        <w:t>ш</w:t>
      </w:r>
      <w:r>
        <w:rPr>
          <w:rFonts w:ascii="Times New Roman" w:hAnsi="Times New Roman" w:eastAsia="Times New Roman" w:cs="Times New Roman"/>
          <w:color w:val="auto"/>
          <w:sz w:val="26"/>
          <w:szCs w:val="26"/>
        </w:rPr>
        <w:t>неэ</w:t>
      </w:r>
      <w:r>
        <w:rPr>
          <w:rFonts w:ascii="Times New Roman" w:hAnsi="Times New Roman" w:eastAsia="Times New Roman" w:cs="Times New Roman"/>
          <w:color w:val="auto"/>
          <w:spacing w:val="-2"/>
          <w:sz w:val="26"/>
          <w:szCs w:val="26"/>
        </w:rPr>
        <w:t>к</w:t>
      </w:r>
      <w:r>
        <w:rPr>
          <w:rFonts w:ascii="Times New Roman" w:hAnsi="Times New Roman" w:eastAsia="Times New Roman" w:cs="Times New Roman"/>
          <w:color w:val="auto"/>
          <w:sz w:val="26"/>
          <w:szCs w:val="26"/>
        </w:rPr>
        <w:t>ономическая</w:t>
      </w:r>
      <w:r>
        <w:rPr>
          <w:rFonts w:ascii="Times New Roman" w:hAnsi="Times New Roman" w:eastAsia="Times New Roman" w:cs="Times New Roman"/>
          <w:color w:val="auto"/>
          <w:spacing w:val="100"/>
          <w:sz w:val="26"/>
          <w:szCs w:val="26"/>
        </w:rPr>
        <w:t xml:space="preserve"> </w:t>
      </w:r>
      <w:r>
        <w:rPr>
          <w:rFonts w:ascii="Times New Roman" w:hAnsi="Times New Roman" w:eastAsia="Times New Roman" w:cs="Times New Roman"/>
          <w:color w:val="auto"/>
          <w:sz w:val="26"/>
          <w:szCs w:val="26"/>
        </w:rPr>
        <w:t>экономическ</w:t>
      </w:r>
      <w:r>
        <w:rPr>
          <w:rFonts w:ascii="Times New Roman" w:hAnsi="Times New Roman" w:eastAsia="Times New Roman" w:cs="Times New Roman"/>
          <w:color w:val="auto"/>
          <w:spacing w:val="-2"/>
          <w:sz w:val="26"/>
          <w:szCs w:val="26"/>
        </w:rPr>
        <w:t>а</w:t>
      </w:r>
      <w:r>
        <w:rPr>
          <w:rFonts w:ascii="Times New Roman" w:hAnsi="Times New Roman" w:eastAsia="Times New Roman" w:cs="Times New Roman"/>
          <w:color w:val="auto"/>
          <w:sz w:val="26"/>
          <w:szCs w:val="26"/>
        </w:rPr>
        <w:t>я</w:t>
      </w:r>
      <w:r>
        <w:rPr>
          <w:rFonts w:ascii="Times New Roman" w:hAnsi="Times New Roman" w:eastAsia="Times New Roman" w:cs="Times New Roman"/>
          <w:color w:val="auto"/>
          <w:spacing w:val="100"/>
          <w:sz w:val="26"/>
          <w:szCs w:val="26"/>
        </w:rPr>
        <w:t xml:space="preserve"> </w:t>
      </w:r>
      <w:r>
        <w:rPr>
          <w:rFonts w:ascii="Times New Roman" w:hAnsi="Times New Roman" w:eastAsia="Times New Roman" w:cs="Times New Roman"/>
          <w:color w:val="auto"/>
          <w:sz w:val="26"/>
          <w:szCs w:val="26"/>
        </w:rPr>
        <w:t>по</w:t>
      </w:r>
      <w:r>
        <w:rPr>
          <w:rFonts w:ascii="Times New Roman" w:hAnsi="Times New Roman" w:eastAsia="Times New Roman" w:cs="Times New Roman"/>
          <w:color w:val="auto"/>
          <w:spacing w:val="-3"/>
          <w:sz w:val="26"/>
          <w:szCs w:val="26"/>
        </w:rPr>
        <w:t>л</w:t>
      </w:r>
      <w:r>
        <w:rPr>
          <w:rFonts w:ascii="Times New Roman" w:hAnsi="Times New Roman" w:eastAsia="Times New Roman" w:cs="Times New Roman"/>
          <w:color w:val="auto"/>
          <w:sz w:val="26"/>
          <w:szCs w:val="26"/>
        </w:rPr>
        <w:t>итика</w:t>
      </w:r>
      <w:r>
        <w:rPr>
          <w:rFonts w:ascii="Times New Roman" w:hAnsi="Times New Roman" w:eastAsia="Times New Roman" w:cs="Times New Roman"/>
          <w:color w:val="auto"/>
          <w:spacing w:val="-3"/>
          <w:sz w:val="26"/>
          <w:szCs w:val="26"/>
        </w:rPr>
        <w:t>.</w:t>
      </w:r>
      <w:r>
        <w:rPr>
          <w:rFonts w:ascii="Times New Roman" w:hAnsi="Times New Roman" w:eastAsia="Times New Roman" w:cs="Times New Roman"/>
          <w:color w:val="auto"/>
          <w:sz w:val="26"/>
          <w:szCs w:val="26"/>
        </w:rPr>
        <w:t xml:space="preserve"> Инвестиционн</w:t>
      </w:r>
      <w:r>
        <w:rPr>
          <w:rFonts w:ascii="Times New Roman" w:hAnsi="Times New Roman" w:eastAsia="Times New Roman" w:cs="Times New Roman"/>
          <w:color w:val="auto"/>
          <w:spacing w:val="-2"/>
          <w:sz w:val="26"/>
          <w:szCs w:val="26"/>
        </w:rPr>
        <w:t>а</w:t>
      </w:r>
      <w:r>
        <w:rPr>
          <w:rFonts w:ascii="Times New Roman" w:hAnsi="Times New Roman" w:eastAsia="Times New Roman" w:cs="Times New Roman"/>
          <w:color w:val="auto"/>
          <w:sz w:val="26"/>
          <w:szCs w:val="26"/>
        </w:rPr>
        <w:t>я э</w:t>
      </w:r>
      <w:r>
        <w:rPr>
          <w:rFonts w:ascii="Times New Roman" w:hAnsi="Times New Roman" w:eastAsia="Times New Roman" w:cs="Times New Roman"/>
          <w:color w:val="auto"/>
          <w:spacing w:val="-2"/>
          <w:sz w:val="26"/>
          <w:szCs w:val="26"/>
        </w:rPr>
        <w:t>к</w:t>
      </w:r>
      <w:r>
        <w:rPr>
          <w:rFonts w:ascii="Times New Roman" w:hAnsi="Times New Roman" w:eastAsia="Times New Roman" w:cs="Times New Roman"/>
          <w:color w:val="auto"/>
          <w:sz w:val="26"/>
          <w:szCs w:val="26"/>
        </w:rPr>
        <w:t>оно</w:t>
      </w:r>
      <w:r>
        <w:rPr>
          <w:rFonts w:ascii="Times New Roman" w:hAnsi="Times New Roman" w:eastAsia="Times New Roman" w:cs="Times New Roman"/>
          <w:color w:val="auto"/>
          <w:spacing w:val="-2"/>
          <w:sz w:val="26"/>
          <w:szCs w:val="26"/>
        </w:rPr>
        <w:t>м</w:t>
      </w:r>
      <w:r>
        <w:rPr>
          <w:rFonts w:ascii="Times New Roman" w:hAnsi="Times New Roman" w:eastAsia="Times New Roman" w:cs="Times New Roman"/>
          <w:color w:val="auto"/>
          <w:sz w:val="26"/>
          <w:szCs w:val="26"/>
        </w:rPr>
        <w:t>ическая</w:t>
      </w:r>
      <w:r>
        <w:rPr>
          <w:rFonts w:ascii="Times New Roman" w:hAnsi="Times New Roman" w:eastAsia="Times New Roman" w:cs="Times New Roman"/>
          <w:color w:val="auto"/>
          <w:spacing w:val="-3"/>
          <w:sz w:val="26"/>
          <w:szCs w:val="26"/>
        </w:rPr>
        <w:t xml:space="preserve"> </w:t>
      </w:r>
      <w:r>
        <w:rPr>
          <w:rFonts w:ascii="Times New Roman" w:hAnsi="Times New Roman" w:eastAsia="Times New Roman" w:cs="Times New Roman"/>
          <w:color w:val="auto"/>
          <w:sz w:val="26"/>
          <w:szCs w:val="26"/>
        </w:rPr>
        <w:t>по</w:t>
      </w:r>
      <w:r>
        <w:rPr>
          <w:rFonts w:ascii="Times New Roman" w:hAnsi="Times New Roman" w:eastAsia="Times New Roman" w:cs="Times New Roman"/>
          <w:color w:val="auto"/>
          <w:spacing w:val="-3"/>
          <w:sz w:val="26"/>
          <w:szCs w:val="26"/>
        </w:rPr>
        <w:t>л</w:t>
      </w:r>
      <w:r>
        <w:rPr>
          <w:rFonts w:ascii="Times New Roman" w:hAnsi="Times New Roman" w:eastAsia="Times New Roman" w:cs="Times New Roman"/>
          <w:color w:val="auto"/>
          <w:sz w:val="26"/>
          <w:szCs w:val="26"/>
        </w:rPr>
        <w:t xml:space="preserve">итика. </w:t>
      </w:r>
    </w:p>
    <w:p w14:paraId="4B144093">
      <w:pPr>
        <w:widowControl w:val="0"/>
        <w:spacing w:after="0" w:line="240" w:lineRule="auto"/>
        <w:jc w:val="both"/>
        <w:rPr>
          <w:rFonts w:ascii="Times New Roman" w:hAnsi="Times New Roman" w:eastAsia="Times New Roman" w:cs="Times New Roman"/>
          <w:color w:val="auto"/>
          <w:sz w:val="26"/>
          <w:szCs w:val="26"/>
        </w:rPr>
      </w:pPr>
      <w:r>
        <w:rPr>
          <w:rFonts w:ascii="Times New Roman" w:hAnsi="Times New Roman" w:eastAsia="Times New Roman" w:cs="Times New Roman"/>
          <w:b/>
          <w:bCs/>
          <w:color w:val="auto"/>
          <w:sz w:val="26"/>
          <w:szCs w:val="26"/>
        </w:rPr>
        <w:t xml:space="preserve"> Тема</w:t>
      </w:r>
      <w:r>
        <w:rPr>
          <w:rFonts w:ascii="Times New Roman" w:hAnsi="Times New Roman" w:eastAsia="Times New Roman" w:cs="Times New Roman"/>
          <w:b/>
          <w:bCs/>
          <w:color w:val="auto"/>
          <w:spacing w:val="-3"/>
          <w:sz w:val="26"/>
          <w:szCs w:val="26"/>
        </w:rPr>
        <w:t xml:space="preserve"> </w:t>
      </w:r>
      <w:r>
        <w:rPr>
          <w:rFonts w:ascii="Times New Roman" w:hAnsi="Times New Roman" w:eastAsia="Times New Roman" w:cs="Times New Roman"/>
          <w:b/>
          <w:bCs/>
          <w:color w:val="auto"/>
          <w:sz w:val="26"/>
          <w:szCs w:val="26"/>
        </w:rPr>
        <w:t>5. Го</w:t>
      </w:r>
      <w:r>
        <w:rPr>
          <w:rFonts w:ascii="Times New Roman" w:hAnsi="Times New Roman" w:eastAsia="Times New Roman" w:cs="Times New Roman"/>
          <w:b/>
          <w:bCs/>
          <w:color w:val="auto"/>
          <w:spacing w:val="-2"/>
          <w:sz w:val="26"/>
          <w:szCs w:val="26"/>
        </w:rPr>
        <w:t>с</w:t>
      </w:r>
      <w:r>
        <w:rPr>
          <w:rFonts w:ascii="Times New Roman" w:hAnsi="Times New Roman" w:eastAsia="Times New Roman" w:cs="Times New Roman"/>
          <w:b/>
          <w:bCs/>
          <w:color w:val="auto"/>
          <w:sz w:val="26"/>
          <w:szCs w:val="26"/>
        </w:rPr>
        <w:t>у</w:t>
      </w:r>
      <w:r>
        <w:rPr>
          <w:rFonts w:ascii="Times New Roman" w:hAnsi="Times New Roman" w:eastAsia="Times New Roman" w:cs="Times New Roman"/>
          <w:b/>
          <w:bCs/>
          <w:color w:val="auto"/>
          <w:spacing w:val="-2"/>
          <w:sz w:val="26"/>
          <w:szCs w:val="26"/>
        </w:rPr>
        <w:t>д</w:t>
      </w:r>
      <w:r>
        <w:rPr>
          <w:rFonts w:ascii="Times New Roman" w:hAnsi="Times New Roman" w:eastAsia="Times New Roman" w:cs="Times New Roman"/>
          <w:b/>
          <w:bCs/>
          <w:color w:val="auto"/>
          <w:sz w:val="26"/>
          <w:szCs w:val="26"/>
        </w:rPr>
        <w:t>ар</w:t>
      </w:r>
      <w:r>
        <w:rPr>
          <w:rFonts w:ascii="Times New Roman" w:hAnsi="Times New Roman" w:eastAsia="Times New Roman" w:cs="Times New Roman"/>
          <w:b/>
          <w:bCs/>
          <w:color w:val="auto"/>
          <w:spacing w:val="-2"/>
          <w:sz w:val="26"/>
          <w:szCs w:val="26"/>
        </w:rPr>
        <w:t>с</w:t>
      </w:r>
      <w:r>
        <w:rPr>
          <w:rFonts w:ascii="Times New Roman" w:hAnsi="Times New Roman" w:eastAsia="Times New Roman" w:cs="Times New Roman"/>
          <w:b/>
          <w:bCs/>
          <w:color w:val="auto"/>
          <w:sz w:val="26"/>
          <w:szCs w:val="26"/>
        </w:rPr>
        <w:t xml:space="preserve">твенная </w:t>
      </w:r>
      <w:r>
        <w:rPr>
          <w:rFonts w:ascii="Times New Roman" w:hAnsi="Times New Roman" w:eastAsia="Times New Roman" w:cs="Times New Roman"/>
          <w:b/>
          <w:bCs/>
          <w:color w:val="auto"/>
          <w:spacing w:val="-2"/>
          <w:sz w:val="26"/>
          <w:szCs w:val="26"/>
        </w:rPr>
        <w:t>с</w:t>
      </w:r>
      <w:r>
        <w:rPr>
          <w:rFonts w:ascii="Times New Roman" w:hAnsi="Times New Roman" w:eastAsia="Times New Roman" w:cs="Times New Roman"/>
          <w:b/>
          <w:bCs/>
          <w:color w:val="auto"/>
          <w:sz w:val="26"/>
          <w:szCs w:val="26"/>
        </w:rPr>
        <w:t xml:space="preserve">оциальная политика. </w:t>
      </w:r>
    </w:p>
    <w:p w14:paraId="657AB8DB">
      <w:pPr>
        <w:widowControl w:val="0"/>
        <w:spacing w:after="0" w:line="240" w:lineRule="auto"/>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С</w:t>
      </w:r>
      <w:r>
        <w:rPr>
          <w:rFonts w:ascii="Times New Roman" w:hAnsi="Times New Roman" w:eastAsia="Times New Roman" w:cs="Times New Roman"/>
          <w:color w:val="auto"/>
          <w:spacing w:val="-3"/>
          <w:sz w:val="26"/>
          <w:szCs w:val="26"/>
        </w:rPr>
        <w:t>у</w:t>
      </w:r>
      <w:r>
        <w:rPr>
          <w:rFonts w:ascii="Times New Roman" w:hAnsi="Times New Roman" w:eastAsia="Times New Roman" w:cs="Times New Roman"/>
          <w:color w:val="auto"/>
          <w:sz w:val="26"/>
          <w:szCs w:val="26"/>
        </w:rPr>
        <w:t>щность,</w:t>
      </w:r>
      <w:r>
        <w:rPr>
          <w:rFonts w:ascii="Times New Roman" w:hAnsi="Times New Roman" w:eastAsia="Times New Roman" w:cs="Times New Roman"/>
          <w:color w:val="auto"/>
          <w:spacing w:val="24"/>
          <w:sz w:val="26"/>
          <w:szCs w:val="26"/>
        </w:rPr>
        <w:t xml:space="preserve"> </w:t>
      </w:r>
      <w:r>
        <w:rPr>
          <w:rFonts w:ascii="Times New Roman" w:hAnsi="Times New Roman" w:eastAsia="Times New Roman" w:cs="Times New Roman"/>
          <w:color w:val="auto"/>
          <w:sz w:val="26"/>
          <w:szCs w:val="26"/>
        </w:rPr>
        <w:t>цели,</w:t>
      </w:r>
      <w:r>
        <w:rPr>
          <w:rFonts w:ascii="Times New Roman" w:hAnsi="Times New Roman" w:eastAsia="Times New Roman" w:cs="Times New Roman"/>
          <w:color w:val="auto"/>
          <w:spacing w:val="24"/>
          <w:sz w:val="26"/>
          <w:szCs w:val="26"/>
        </w:rPr>
        <w:t xml:space="preserve"> </w:t>
      </w:r>
      <w:r>
        <w:rPr>
          <w:rFonts w:ascii="Times New Roman" w:hAnsi="Times New Roman" w:eastAsia="Times New Roman" w:cs="Times New Roman"/>
          <w:color w:val="auto"/>
          <w:sz w:val="26"/>
          <w:szCs w:val="26"/>
        </w:rPr>
        <w:t>з</w:t>
      </w:r>
      <w:r>
        <w:rPr>
          <w:rFonts w:ascii="Times New Roman" w:hAnsi="Times New Roman" w:eastAsia="Times New Roman" w:cs="Times New Roman"/>
          <w:color w:val="auto"/>
          <w:spacing w:val="-2"/>
          <w:sz w:val="26"/>
          <w:szCs w:val="26"/>
        </w:rPr>
        <w:t>а</w:t>
      </w:r>
      <w:r>
        <w:rPr>
          <w:rFonts w:ascii="Times New Roman" w:hAnsi="Times New Roman" w:eastAsia="Times New Roman" w:cs="Times New Roman"/>
          <w:color w:val="auto"/>
          <w:sz w:val="26"/>
          <w:szCs w:val="26"/>
        </w:rPr>
        <w:t>дачи,</w:t>
      </w:r>
      <w:r>
        <w:rPr>
          <w:rFonts w:ascii="Times New Roman" w:hAnsi="Times New Roman" w:eastAsia="Times New Roman" w:cs="Times New Roman"/>
          <w:color w:val="auto"/>
          <w:spacing w:val="24"/>
          <w:sz w:val="26"/>
          <w:szCs w:val="26"/>
        </w:rPr>
        <w:t xml:space="preserve"> </w:t>
      </w:r>
      <w:r>
        <w:rPr>
          <w:rFonts w:ascii="Times New Roman" w:hAnsi="Times New Roman" w:eastAsia="Times New Roman" w:cs="Times New Roman"/>
          <w:color w:val="auto"/>
          <w:sz w:val="26"/>
          <w:szCs w:val="26"/>
        </w:rPr>
        <w:t>ф</w:t>
      </w:r>
      <w:r>
        <w:rPr>
          <w:rFonts w:ascii="Times New Roman" w:hAnsi="Times New Roman" w:eastAsia="Times New Roman" w:cs="Times New Roman"/>
          <w:color w:val="auto"/>
          <w:spacing w:val="-3"/>
          <w:sz w:val="26"/>
          <w:szCs w:val="26"/>
        </w:rPr>
        <w:t>у</w:t>
      </w:r>
      <w:r>
        <w:rPr>
          <w:rFonts w:ascii="Times New Roman" w:hAnsi="Times New Roman" w:eastAsia="Times New Roman" w:cs="Times New Roman"/>
          <w:color w:val="auto"/>
          <w:sz w:val="26"/>
          <w:szCs w:val="26"/>
        </w:rPr>
        <w:t>нкции</w:t>
      </w:r>
      <w:r>
        <w:rPr>
          <w:rFonts w:ascii="Times New Roman" w:hAnsi="Times New Roman" w:eastAsia="Times New Roman" w:cs="Times New Roman"/>
          <w:color w:val="auto"/>
          <w:spacing w:val="25"/>
          <w:sz w:val="26"/>
          <w:szCs w:val="26"/>
        </w:rPr>
        <w:t xml:space="preserve"> </w:t>
      </w:r>
      <w:r>
        <w:rPr>
          <w:rFonts w:ascii="Times New Roman" w:hAnsi="Times New Roman" w:eastAsia="Times New Roman" w:cs="Times New Roman"/>
          <w:color w:val="auto"/>
          <w:spacing w:val="-2"/>
          <w:sz w:val="26"/>
          <w:szCs w:val="26"/>
        </w:rPr>
        <w:t>с</w:t>
      </w:r>
      <w:r>
        <w:rPr>
          <w:rFonts w:ascii="Times New Roman" w:hAnsi="Times New Roman" w:eastAsia="Times New Roman" w:cs="Times New Roman"/>
          <w:color w:val="auto"/>
          <w:sz w:val="26"/>
          <w:szCs w:val="26"/>
        </w:rPr>
        <w:t>оциальной</w:t>
      </w:r>
      <w:r>
        <w:rPr>
          <w:rFonts w:ascii="Times New Roman" w:hAnsi="Times New Roman" w:eastAsia="Times New Roman" w:cs="Times New Roman"/>
          <w:color w:val="auto"/>
          <w:spacing w:val="25"/>
          <w:sz w:val="26"/>
          <w:szCs w:val="26"/>
        </w:rPr>
        <w:t xml:space="preserve"> </w:t>
      </w:r>
      <w:r>
        <w:rPr>
          <w:rFonts w:ascii="Times New Roman" w:hAnsi="Times New Roman" w:eastAsia="Times New Roman" w:cs="Times New Roman"/>
          <w:color w:val="auto"/>
          <w:sz w:val="26"/>
          <w:szCs w:val="26"/>
        </w:rPr>
        <w:t>политика.</w:t>
      </w:r>
      <w:r>
        <w:rPr>
          <w:rFonts w:ascii="Times New Roman" w:hAnsi="Times New Roman" w:eastAsia="Times New Roman" w:cs="Times New Roman"/>
          <w:color w:val="auto"/>
          <w:spacing w:val="25"/>
          <w:sz w:val="26"/>
          <w:szCs w:val="26"/>
        </w:rPr>
        <w:t xml:space="preserve"> </w:t>
      </w:r>
      <w:r>
        <w:rPr>
          <w:rFonts w:ascii="Times New Roman" w:hAnsi="Times New Roman" w:eastAsia="Times New Roman" w:cs="Times New Roman"/>
          <w:color w:val="auto"/>
          <w:spacing w:val="-2"/>
          <w:sz w:val="26"/>
          <w:szCs w:val="26"/>
        </w:rPr>
        <w:t>С</w:t>
      </w:r>
      <w:r>
        <w:rPr>
          <w:rFonts w:ascii="Times New Roman" w:hAnsi="Times New Roman" w:eastAsia="Times New Roman" w:cs="Times New Roman"/>
          <w:color w:val="auto"/>
          <w:sz w:val="26"/>
          <w:szCs w:val="26"/>
        </w:rPr>
        <w:t>оциальное</w:t>
      </w:r>
      <w:r>
        <w:rPr>
          <w:rFonts w:ascii="Times New Roman" w:hAnsi="Times New Roman" w:eastAsia="Times New Roman" w:cs="Times New Roman"/>
          <w:color w:val="auto"/>
          <w:spacing w:val="25"/>
          <w:sz w:val="26"/>
          <w:szCs w:val="26"/>
        </w:rPr>
        <w:t xml:space="preserve"> </w:t>
      </w:r>
      <w:r>
        <w:rPr>
          <w:rFonts w:ascii="Times New Roman" w:hAnsi="Times New Roman" w:eastAsia="Times New Roman" w:cs="Times New Roman"/>
          <w:color w:val="auto"/>
          <w:sz w:val="26"/>
          <w:szCs w:val="26"/>
        </w:rPr>
        <w:t xml:space="preserve">положение. </w:t>
      </w:r>
      <w:r>
        <w:rPr>
          <w:rFonts w:ascii="Times New Roman" w:hAnsi="Times New Roman" w:eastAsia="Times New Roman" w:cs="Times New Roman"/>
          <w:color w:val="auto"/>
          <w:spacing w:val="-2"/>
          <w:sz w:val="26"/>
          <w:szCs w:val="26"/>
        </w:rPr>
        <w:t>С</w:t>
      </w:r>
      <w:r>
        <w:rPr>
          <w:rFonts w:ascii="Times New Roman" w:hAnsi="Times New Roman" w:eastAsia="Times New Roman" w:cs="Times New Roman"/>
          <w:color w:val="auto"/>
          <w:sz w:val="26"/>
          <w:szCs w:val="26"/>
        </w:rPr>
        <w:t>о</w:t>
      </w:r>
      <w:r>
        <w:rPr>
          <w:rFonts w:ascii="Times New Roman" w:hAnsi="Times New Roman" w:eastAsia="Times New Roman" w:cs="Times New Roman"/>
          <w:color w:val="auto"/>
          <w:spacing w:val="-2"/>
          <w:sz w:val="26"/>
          <w:szCs w:val="26"/>
        </w:rPr>
        <w:t>в</w:t>
      </w:r>
      <w:r>
        <w:rPr>
          <w:rFonts w:ascii="Times New Roman" w:hAnsi="Times New Roman" w:eastAsia="Times New Roman" w:cs="Times New Roman"/>
          <w:color w:val="auto"/>
          <w:sz w:val="26"/>
          <w:szCs w:val="26"/>
        </w:rPr>
        <w:t>рем</w:t>
      </w:r>
      <w:r>
        <w:rPr>
          <w:rFonts w:ascii="Times New Roman" w:hAnsi="Times New Roman" w:eastAsia="Times New Roman" w:cs="Times New Roman"/>
          <w:color w:val="auto"/>
          <w:spacing w:val="-2"/>
          <w:sz w:val="26"/>
          <w:szCs w:val="26"/>
        </w:rPr>
        <w:t>е</w:t>
      </w:r>
      <w:r>
        <w:rPr>
          <w:rFonts w:ascii="Times New Roman" w:hAnsi="Times New Roman" w:eastAsia="Times New Roman" w:cs="Times New Roman"/>
          <w:color w:val="auto"/>
          <w:sz w:val="26"/>
          <w:szCs w:val="26"/>
        </w:rPr>
        <w:t>нные</w:t>
      </w:r>
      <w:r>
        <w:rPr>
          <w:rFonts w:ascii="Times New Roman" w:hAnsi="Times New Roman" w:eastAsia="Times New Roman" w:cs="Times New Roman"/>
          <w:color w:val="auto"/>
          <w:spacing w:val="30"/>
          <w:sz w:val="26"/>
          <w:szCs w:val="26"/>
        </w:rPr>
        <w:t xml:space="preserve"> </w:t>
      </w:r>
      <w:r>
        <w:rPr>
          <w:rFonts w:ascii="Times New Roman" w:hAnsi="Times New Roman" w:eastAsia="Times New Roman" w:cs="Times New Roman"/>
          <w:color w:val="auto"/>
          <w:sz w:val="26"/>
          <w:szCs w:val="26"/>
        </w:rPr>
        <w:t>модели</w:t>
      </w:r>
      <w:r>
        <w:rPr>
          <w:rFonts w:ascii="Times New Roman" w:hAnsi="Times New Roman" w:eastAsia="Times New Roman" w:cs="Times New Roman"/>
          <w:color w:val="auto"/>
          <w:spacing w:val="32"/>
          <w:sz w:val="26"/>
          <w:szCs w:val="26"/>
        </w:rPr>
        <w:t xml:space="preserve"> </w:t>
      </w:r>
      <w:r>
        <w:rPr>
          <w:rFonts w:ascii="Times New Roman" w:hAnsi="Times New Roman" w:eastAsia="Times New Roman" w:cs="Times New Roman"/>
          <w:color w:val="auto"/>
          <w:spacing w:val="-2"/>
          <w:sz w:val="26"/>
          <w:szCs w:val="26"/>
        </w:rPr>
        <w:t>с</w:t>
      </w:r>
      <w:r>
        <w:rPr>
          <w:rFonts w:ascii="Times New Roman" w:hAnsi="Times New Roman" w:eastAsia="Times New Roman" w:cs="Times New Roman"/>
          <w:color w:val="auto"/>
          <w:sz w:val="26"/>
          <w:szCs w:val="26"/>
        </w:rPr>
        <w:t>оциальной</w:t>
      </w:r>
      <w:r>
        <w:rPr>
          <w:rFonts w:ascii="Times New Roman" w:hAnsi="Times New Roman" w:eastAsia="Times New Roman" w:cs="Times New Roman"/>
          <w:color w:val="auto"/>
          <w:spacing w:val="32"/>
          <w:sz w:val="26"/>
          <w:szCs w:val="26"/>
        </w:rPr>
        <w:t xml:space="preserve"> </w:t>
      </w:r>
      <w:r>
        <w:rPr>
          <w:rFonts w:ascii="Times New Roman" w:hAnsi="Times New Roman" w:eastAsia="Times New Roman" w:cs="Times New Roman"/>
          <w:color w:val="auto"/>
          <w:sz w:val="26"/>
          <w:szCs w:val="26"/>
        </w:rPr>
        <w:t>по</w:t>
      </w:r>
      <w:r>
        <w:rPr>
          <w:rFonts w:ascii="Times New Roman" w:hAnsi="Times New Roman" w:eastAsia="Times New Roman" w:cs="Times New Roman"/>
          <w:color w:val="auto"/>
          <w:spacing w:val="-3"/>
          <w:sz w:val="26"/>
          <w:szCs w:val="26"/>
        </w:rPr>
        <w:t>л</w:t>
      </w:r>
      <w:r>
        <w:rPr>
          <w:rFonts w:ascii="Times New Roman" w:hAnsi="Times New Roman" w:eastAsia="Times New Roman" w:cs="Times New Roman"/>
          <w:color w:val="auto"/>
          <w:sz w:val="26"/>
          <w:szCs w:val="26"/>
        </w:rPr>
        <w:t>итики.</w:t>
      </w:r>
      <w:r>
        <w:rPr>
          <w:rFonts w:ascii="Times New Roman" w:hAnsi="Times New Roman" w:eastAsia="Times New Roman" w:cs="Times New Roman"/>
          <w:color w:val="auto"/>
          <w:spacing w:val="32"/>
          <w:sz w:val="26"/>
          <w:szCs w:val="26"/>
        </w:rPr>
        <w:t xml:space="preserve"> </w:t>
      </w:r>
      <w:r>
        <w:rPr>
          <w:rFonts w:ascii="Times New Roman" w:hAnsi="Times New Roman" w:eastAsia="Times New Roman" w:cs="Times New Roman"/>
          <w:color w:val="auto"/>
          <w:spacing w:val="-2"/>
          <w:sz w:val="26"/>
          <w:szCs w:val="26"/>
        </w:rPr>
        <w:t>С</w:t>
      </w:r>
      <w:r>
        <w:rPr>
          <w:rFonts w:ascii="Times New Roman" w:hAnsi="Times New Roman" w:eastAsia="Times New Roman" w:cs="Times New Roman"/>
          <w:color w:val="auto"/>
          <w:sz w:val="26"/>
          <w:szCs w:val="26"/>
        </w:rPr>
        <w:t>оциал</w:t>
      </w:r>
      <w:r>
        <w:rPr>
          <w:rFonts w:ascii="Times New Roman" w:hAnsi="Times New Roman" w:eastAsia="Times New Roman" w:cs="Times New Roman"/>
          <w:color w:val="auto"/>
          <w:spacing w:val="-3"/>
          <w:sz w:val="26"/>
          <w:szCs w:val="26"/>
        </w:rPr>
        <w:t>ь</w:t>
      </w:r>
      <w:r>
        <w:rPr>
          <w:rFonts w:ascii="Times New Roman" w:hAnsi="Times New Roman" w:eastAsia="Times New Roman" w:cs="Times New Roman"/>
          <w:color w:val="auto"/>
          <w:sz w:val="26"/>
          <w:szCs w:val="26"/>
        </w:rPr>
        <w:t>но-</w:t>
      </w:r>
      <w:r>
        <w:rPr>
          <w:rFonts w:ascii="Times New Roman" w:hAnsi="Times New Roman" w:eastAsia="Times New Roman" w:cs="Times New Roman"/>
          <w:color w:val="auto"/>
          <w:spacing w:val="-2"/>
          <w:sz w:val="26"/>
          <w:szCs w:val="26"/>
        </w:rPr>
        <w:t>т</w:t>
      </w:r>
      <w:r>
        <w:rPr>
          <w:rFonts w:ascii="Times New Roman" w:hAnsi="Times New Roman" w:eastAsia="Times New Roman" w:cs="Times New Roman"/>
          <w:color w:val="auto"/>
          <w:sz w:val="26"/>
          <w:szCs w:val="26"/>
        </w:rPr>
        <w:t>р</w:t>
      </w:r>
      <w:r>
        <w:rPr>
          <w:rFonts w:ascii="Times New Roman" w:hAnsi="Times New Roman" w:eastAsia="Times New Roman" w:cs="Times New Roman"/>
          <w:color w:val="auto"/>
          <w:spacing w:val="-3"/>
          <w:sz w:val="26"/>
          <w:szCs w:val="26"/>
        </w:rPr>
        <w:t>у</w:t>
      </w:r>
      <w:r>
        <w:rPr>
          <w:rFonts w:ascii="Times New Roman" w:hAnsi="Times New Roman" w:eastAsia="Times New Roman" w:cs="Times New Roman"/>
          <w:color w:val="auto"/>
          <w:sz w:val="26"/>
          <w:szCs w:val="26"/>
        </w:rPr>
        <w:t>довая</w:t>
      </w:r>
      <w:r>
        <w:rPr>
          <w:rFonts w:ascii="Times New Roman" w:hAnsi="Times New Roman" w:eastAsia="Times New Roman" w:cs="Times New Roman"/>
          <w:color w:val="auto"/>
          <w:spacing w:val="30"/>
          <w:sz w:val="26"/>
          <w:szCs w:val="26"/>
        </w:rPr>
        <w:t xml:space="preserve"> </w:t>
      </w:r>
      <w:r>
        <w:rPr>
          <w:rFonts w:ascii="Times New Roman" w:hAnsi="Times New Roman" w:eastAsia="Times New Roman" w:cs="Times New Roman"/>
          <w:color w:val="auto"/>
          <w:sz w:val="26"/>
          <w:szCs w:val="26"/>
        </w:rPr>
        <w:t>сфер</w:t>
      </w:r>
      <w:r>
        <w:rPr>
          <w:rFonts w:ascii="Times New Roman" w:hAnsi="Times New Roman" w:eastAsia="Times New Roman" w:cs="Times New Roman"/>
          <w:color w:val="auto"/>
          <w:spacing w:val="-2"/>
          <w:sz w:val="26"/>
          <w:szCs w:val="26"/>
        </w:rPr>
        <w:t>а</w:t>
      </w:r>
      <w:r>
        <w:rPr>
          <w:rFonts w:ascii="Times New Roman" w:hAnsi="Times New Roman" w:eastAsia="Times New Roman" w:cs="Times New Roman"/>
          <w:color w:val="auto"/>
          <w:sz w:val="26"/>
          <w:szCs w:val="26"/>
        </w:rPr>
        <w:t xml:space="preserve"> как</w:t>
      </w:r>
      <w:r>
        <w:rPr>
          <w:rFonts w:ascii="Times New Roman" w:hAnsi="Times New Roman" w:eastAsia="Times New Roman" w:cs="Times New Roman"/>
          <w:color w:val="auto"/>
          <w:spacing w:val="67"/>
          <w:sz w:val="26"/>
          <w:szCs w:val="26"/>
        </w:rPr>
        <w:t xml:space="preserve"> </w:t>
      </w:r>
      <w:r>
        <w:rPr>
          <w:rFonts w:ascii="Times New Roman" w:hAnsi="Times New Roman" w:eastAsia="Times New Roman" w:cs="Times New Roman"/>
          <w:color w:val="auto"/>
          <w:sz w:val="26"/>
          <w:szCs w:val="26"/>
        </w:rPr>
        <w:t>основа</w:t>
      </w:r>
      <w:r>
        <w:rPr>
          <w:rFonts w:ascii="Times New Roman" w:hAnsi="Times New Roman" w:eastAsia="Times New Roman" w:cs="Times New Roman"/>
          <w:color w:val="auto"/>
          <w:spacing w:val="65"/>
          <w:sz w:val="26"/>
          <w:szCs w:val="26"/>
        </w:rPr>
        <w:t xml:space="preserve"> </w:t>
      </w:r>
      <w:r>
        <w:rPr>
          <w:rFonts w:ascii="Times New Roman" w:hAnsi="Times New Roman" w:eastAsia="Times New Roman" w:cs="Times New Roman"/>
          <w:color w:val="auto"/>
          <w:spacing w:val="-2"/>
          <w:sz w:val="26"/>
          <w:szCs w:val="26"/>
        </w:rPr>
        <w:t>с</w:t>
      </w:r>
      <w:r>
        <w:rPr>
          <w:rFonts w:ascii="Times New Roman" w:hAnsi="Times New Roman" w:eastAsia="Times New Roman" w:cs="Times New Roman"/>
          <w:color w:val="auto"/>
          <w:sz w:val="26"/>
          <w:szCs w:val="26"/>
        </w:rPr>
        <w:t>оциал</w:t>
      </w:r>
      <w:r>
        <w:rPr>
          <w:rFonts w:ascii="Times New Roman" w:hAnsi="Times New Roman" w:eastAsia="Times New Roman" w:cs="Times New Roman"/>
          <w:color w:val="auto"/>
          <w:spacing w:val="-3"/>
          <w:sz w:val="26"/>
          <w:szCs w:val="26"/>
        </w:rPr>
        <w:t>ь</w:t>
      </w:r>
      <w:r>
        <w:rPr>
          <w:rFonts w:ascii="Times New Roman" w:hAnsi="Times New Roman" w:eastAsia="Times New Roman" w:cs="Times New Roman"/>
          <w:color w:val="auto"/>
          <w:sz w:val="26"/>
          <w:szCs w:val="26"/>
        </w:rPr>
        <w:t>ной</w:t>
      </w:r>
      <w:r>
        <w:rPr>
          <w:rFonts w:ascii="Times New Roman" w:hAnsi="Times New Roman" w:eastAsia="Times New Roman" w:cs="Times New Roman"/>
          <w:color w:val="auto"/>
          <w:spacing w:val="66"/>
          <w:sz w:val="26"/>
          <w:szCs w:val="26"/>
        </w:rPr>
        <w:t xml:space="preserve"> </w:t>
      </w:r>
      <w:r>
        <w:rPr>
          <w:rFonts w:ascii="Times New Roman" w:hAnsi="Times New Roman" w:eastAsia="Times New Roman" w:cs="Times New Roman"/>
          <w:color w:val="auto"/>
          <w:sz w:val="26"/>
          <w:szCs w:val="26"/>
        </w:rPr>
        <w:t>поли</w:t>
      </w:r>
      <w:r>
        <w:rPr>
          <w:rFonts w:ascii="Times New Roman" w:hAnsi="Times New Roman" w:eastAsia="Times New Roman" w:cs="Times New Roman"/>
          <w:color w:val="auto"/>
          <w:spacing w:val="-2"/>
          <w:sz w:val="26"/>
          <w:szCs w:val="26"/>
        </w:rPr>
        <w:t>т</w:t>
      </w:r>
      <w:r>
        <w:rPr>
          <w:rFonts w:ascii="Times New Roman" w:hAnsi="Times New Roman" w:eastAsia="Times New Roman" w:cs="Times New Roman"/>
          <w:color w:val="auto"/>
          <w:sz w:val="26"/>
          <w:szCs w:val="26"/>
        </w:rPr>
        <w:t>ики.</w:t>
      </w:r>
      <w:r>
        <w:rPr>
          <w:rFonts w:ascii="Times New Roman" w:hAnsi="Times New Roman" w:eastAsia="Times New Roman" w:cs="Times New Roman"/>
          <w:color w:val="auto"/>
          <w:spacing w:val="65"/>
          <w:sz w:val="26"/>
          <w:szCs w:val="26"/>
        </w:rPr>
        <w:t xml:space="preserve"> </w:t>
      </w:r>
      <w:r>
        <w:rPr>
          <w:rFonts w:ascii="Times New Roman" w:hAnsi="Times New Roman" w:eastAsia="Times New Roman" w:cs="Times New Roman"/>
          <w:color w:val="auto"/>
          <w:sz w:val="26"/>
          <w:szCs w:val="26"/>
        </w:rPr>
        <w:t>Ме</w:t>
      </w:r>
      <w:r>
        <w:rPr>
          <w:rFonts w:ascii="Times New Roman" w:hAnsi="Times New Roman" w:eastAsia="Times New Roman" w:cs="Times New Roman"/>
          <w:color w:val="auto"/>
          <w:spacing w:val="-2"/>
          <w:sz w:val="26"/>
          <w:szCs w:val="26"/>
        </w:rPr>
        <w:t>т</w:t>
      </w:r>
      <w:r>
        <w:rPr>
          <w:rFonts w:ascii="Times New Roman" w:hAnsi="Times New Roman" w:eastAsia="Times New Roman" w:cs="Times New Roman"/>
          <w:color w:val="auto"/>
          <w:sz w:val="26"/>
          <w:szCs w:val="26"/>
        </w:rPr>
        <w:t>оды</w:t>
      </w:r>
      <w:r>
        <w:rPr>
          <w:rFonts w:ascii="Times New Roman" w:hAnsi="Times New Roman" w:eastAsia="Times New Roman" w:cs="Times New Roman"/>
          <w:color w:val="auto"/>
          <w:spacing w:val="66"/>
          <w:sz w:val="26"/>
          <w:szCs w:val="26"/>
        </w:rPr>
        <w:t xml:space="preserve"> </w:t>
      </w:r>
      <w:r>
        <w:rPr>
          <w:rFonts w:ascii="Times New Roman" w:hAnsi="Times New Roman" w:eastAsia="Times New Roman" w:cs="Times New Roman"/>
          <w:color w:val="auto"/>
          <w:spacing w:val="-2"/>
          <w:sz w:val="26"/>
          <w:szCs w:val="26"/>
        </w:rPr>
        <w:t>г</w:t>
      </w:r>
      <w:r>
        <w:rPr>
          <w:rFonts w:ascii="Times New Roman" w:hAnsi="Times New Roman" w:eastAsia="Times New Roman" w:cs="Times New Roman"/>
          <w:color w:val="auto"/>
          <w:sz w:val="26"/>
          <w:szCs w:val="26"/>
        </w:rPr>
        <w:t>ос</w:t>
      </w:r>
      <w:r>
        <w:rPr>
          <w:rFonts w:ascii="Times New Roman" w:hAnsi="Times New Roman" w:eastAsia="Times New Roman" w:cs="Times New Roman"/>
          <w:color w:val="auto"/>
          <w:spacing w:val="-3"/>
          <w:sz w:val="26"/>
          <w:szCs w:val="26"/>
        </w:rPr>
        <w:t>у</w:t>
      </w:r>
      <w:r>
        <w:rPr>
          <w:rFonts w:ascii="Times New Roman" w:hAnsi="Times New Roman" w:eastAsia="Times New Roman" w:cs="Times New Roman"/>
          <w:color w:val="auto"/>
          <w:sz w:val="26"/>
          <w:szCs w:val="26"/>
        </w:rPr>
        <w:t>дарств</w:t>
      </w:r>
      <w:r>
        <w:rPr>
          <w:rFonts w:ascii="Times New Roman" w:hAnsi="Times New Roman" w:eastAsia="Times New Roman" w:cs="Times New Roman"/>
          <w:color w:val="auto"/>
          <w:spacing w:val="-3"/>
          <w:sz w:val="26"/>
          <w:szCs w:val="26"/>
        </w:rPr>
        <w:t>е</w:t>
      </w:r>
      <w:r>
        <w:rPr>
          <w:rFonts w:ascii="Times New Roman" w:hAnsi="Times New Roman" w:eastAsia="Times New Roman" w:cs="Times New Roman"/>
          <w:color w:val="auto"/>
          <w:sz w:val="26"/>
          <w:szCs w:val="26"/>
        </w:rPr>
        <w:t>нного</w:t>
      </w:r>
      <w:r>
        <w:rPr>
          <w:rFonts w:ascii="Times New Roman" w:hAnsi="Times New Roman" w:eastAsia="Times New Roman" w:cs="Times New Roman"/>
          <w:color w:val="auto"/>
          <w:spacing w:val="64"/>
          <w:sz w:val="26"/>
          <w:szCs w:val="26"/>
        </w:rPr>
        <w:t xml:space="preserve"> </w:t>
      </w:r>
      <w:r>
        <w:rPr>
          <w:rFonts w:ascii="Times New Roman" w:hAnsi="Times New Roman" w:eastAsia="Times New Roman" w:cs="Times New Roman"/>
          <w:color w:val="auto"/>
          <w:sz w:val="26"/>
          <w:szCs w:val="26"/>
        </w:rPr>
        <w:t>рег</w:t>
      </w:r>
      <w:r>
        <w:rPr>
          <w:rFonts w:ascii="Times New Roman" w:hAnsi="Times New Roman" w:eastAsia="Times New Roman" w:cs="Times New Roman"/>
          <w:color w:val="auto"/>
          <w:spacing w:val="-3"/>
          <w:sz w:val="26"/>
          <w:szCs w:val="26"/>
        </w:rPr>
        <w:t>у</w:t>
      </w:r>
      <w:r>
        <w:rPr>
          <w:rFonts w:ascii="Times New Roman" w:hAnsi="Times New Roman" w:eastAsia="Times New Roman" w:cs="Times New Roman"/>
          <w:color w:val="auto"/>
          <w:sz w:val="26"/>
          <w:szCs w:val="26"/>
        </w:rPr>
        <w:t>лирования социальной поли</w:t>
      </w:r>
      <w:r>
        <w:rPr>
          <w:rFonts w:ascii="Times New Roman" w:hAnsi="Times New Roman" w:eastAsia="Times New Roman" w:cs="Times New Roman"/>
          <w:color w:val="auto"/>
          <w:spacing w:val="-2"/>
          <w:sz w:val="26"/>
          <w:szCs w:val="26"/>
        </w:rPr>
        <w:t>т</w:t>
      </w:r>
      <w:r>
        <w:rPr>
          <w:rFonts w:ascii="Times New Roman" w:hAnsi="Times New Roman" w:eastAsia="Times New Roman" w:cs="Times New Roman"/>
          <w:color w:val="auto"/>
          <w:sz w:val="26"/>
          <w:szCs w:val="26"/>
        </w:rPr>
        <w:t>ики. Осно</w:t>
      </w:r>
      <w:r>
        <w:rPr>
          <w:rFonts w:ascii="Times New Roman" w:hAnsi="Times New Roman" w:eastAsia="Times New Roman" w:cs="Times New Roman"/>
          <w:color w:val="auto"/>
          <w:spacing w:val="-2"/>
          <w:sz w:val="26"/>
          <w:szCs w:val="26"/>
        </w:rPr>
        <w:t>в</w:t>
      </w:r>
      <w:r>
        <w:rPr>
          <w:rFonts w:ascii="Times New Roman" w:hAnsi="Times New Roman" w:eastAsia="Times New Roman" w:cs="Times New Roman"/>
          <w:color w:val="auto"/>
          <w:sz w:val="26"/>
          <w:szCs w:val="26"/>
        </w:rPr>
        <w:t>ные напра</w:t>
      </w:r>
      <w:r>
        <w:rPr>
          <w:rFonts w:ascii="Times New Roman" w:hAnsi="Times New Roman" w:eastAsia="Times New Roman" w:cs="Times New Roman"/>
          <w:color w:val="auto"/>
          <w:spacing w:val="-2"/>
          <w:sz w:val="26"/>
          <w:szCs w:val="26"/>
        </w:rPr>
        <w:t>в</w:t>
      </w:r>
      <w:r>
        <w:rPr>
          <w:rFonts w:ascii="Times New Roman" w:hAnsi="Times New Roman" w:eastAsia="Times New Roman" w:cs="Times New Roman"/>
          <w:color w:val="auto"/>
          <w:sz w:val="26"/>
          <w:szCs w:val="26"/>
        </w:rPr>
        <w:t xml:space="preserve">ления </w:t>
      </w:r>
      <w:r>
        <w:rPr>
          <w:rFonts w:ascii="Times New Roman" w:hAnsi="Times New Roman" w:eastAsia="Times New Roman" w:cs="Times New Roman"/>
          <w:color w:val="auto"/>
          <w:spacing w:val="-2"/>
          <w:sz w:val="26"/>
          <w:szCs w:val="26"/>
        </w:rPr>
        <w:t>с</w:t>
      </w:r>
      <w:r>
        <w:rPr>
          <w:rFonts w:ascii="Times New Roman" w:hAnsi="Times New Roman" w:eastAsia="Times New Roman" w:cs="Times New Roman"/>
          <w:color w:val="auto"/>
          <w:sz w:val="26"/>
          <w:szCs w:val="26"/>
        </w:rPr>
        <w:t>оциал</w:t>
      </w:r>
      <w:r>
        <w:rPr>
          <w:rFonts w:ascii="Times New Roman" w:hAnsi="Times New Roman" w:eastAsia="Times New Roman" w:cs="Times New Roman"/>
          <w:color w:val="auto"/>
          <w:spacing w:val="-3"/>
          <w:sz w:val="26"/>
          <w:szCs w:val="26"/>
        </w:rPr>
        <w:t>ь</w:t>
      </w:r>
      <w:r>
        <w:rPr>
          <w:rFonts w:ascii="Times New Roman" w:hAnsi="Times New Roman" w:eastAsia="Times New Roman" w:cs="Times New Roman"/>
          <w:color w:val="auto"/>
          <w:sz w:val="26"/>
          <w:szCs w:val="26"/>
        </w:rPr>
        <w:t>ной поли</w:t>
      </w:r>
      <w:r>
        <w:rPr>
          <w:rFonts w:ascii="Times New Roman" w:hAnsi="Times New Roman" w:eastAsia="Times New Roman" w:cs="Times New Roman"/>
          <w:color w:val="auto"/>
          <w:spacing w:val="-2"/>
          <w:sz w:val="26"/>
          <w:szCs w:val="26"/>
        </w:rPr>
        <w:t>т</w:t>
      </w:r>
      <w:r>
        <w:rPr>
          <w:rFonts w:ascii="Times New Roman" w:hAnsi="Times New Roman" w:eastAsia="Times New Roman" w:cs="Times New Roman"/>
          <w:color w:val="auto"/>
          <w:sz w:val="26"/>
          <w:szCs w:val="26"/>
        </w:rPr>
        <w:t xml:space="preserve">ики. </w:t>
      </w:r>
      <w:r>
        <w:rPr>
          <w:rFonts w:ascii="Times New Roman" w:hAnsi="Times New Roman" w:eastAsia="Times New Roman" w:cs="Times New Roman"/>
          <w:color w:val="auto"/>
          <w:sz w:val="26"/>
          <w:szCs w:val="26"/>
        </w:rPr>
        <w:br w:type="textWrapping" w:clear="all"/>
      </w:r>
      <w:r>
        <w:rPr>
          <w:rFonts w:ascii="Times New Roman" w:hAnsi="Times New Roman" w:eastAsia="Times New Roman" w:cs="Times New Roman"/>
          <w:color w:val="auto"/>
          <w:sz w:val="26"/>
          <w:szCs w:val="26"/>
        </w:rPr>
        <w:t xml:space="preserve"> </w:t>
      </w:r>
      <w:r>
        <w:rPr>
          <w:rFonts w:ascii="Times New Roman" w:hAnsi="Times New Roman" w:eastAsia="Times New Roman" w:cs="Times New Roman"/>
          <w:b/>
          <w:bCs/>
          <w:color w:val="auto"/>
          <w:sz w:val="26"/>
          <w:szCs w:val="26"/>
        </w:rPr>
        <w:t>Тема 6. Госу</w:t>
      </w:r>
      <w:r>
        <w:rPr>
          <w:rFonts w:ascii="Times New Roman" w:hAnsi="Times New Roman" w:eastAsia="Times New Roman" w:cs="Times New Roman"/>
          <w:b/>
          <w:bCs/>
          <w:color w:val="auto"/>
          <w:spacing w:val="-2"/>
          <w:sz w:val="26"/>
          <w:szCs w:val="26"/>
        </w:rPr>
        <w:t>д</w:t>
      </w:r>
      <w:r>
        <w:rPr>
          <w:rFonts w:ascii="Times New Roman" w:hAnsi="Times New Roman" w:eastAsia="Times New Roman" w:cs="Times New Roman"/>
          <w:b/>
          <w:bCs/>
          <w:color w:val="auto"/>
          <w:sz w:val="26"/>
          <w:szCs w:val="26"/>
        </w:rPr>
        <w:t>ар</w:t>
      </w:r>
      <w:r>
        <w:rPr>
          <w:rFonts w:ascii="Times New Roman" w:hAnsi="Times New Roman" w:eastAsia="Times New Roman" w:cs="Times New Roman"/>
          <w:b/>
          <w:bCs/>
          <w:color w:val="auto"/>
          <w:spacing w:val="-2"/>
          <w:sz w:val="26"/>
          <w:szCs w:val="26"/>
        </w:rPr>
        <w:t>с</w:t>
      </w:r>
      <w:r>
        <w:rPr>
          <w:rFonts w:ascii="Times New Roman" w:hAnsi="Times New Roman" w:eastAsia="Times New Roman" w:cs="Times New Roman"/>
          <w:b/>
          <w:bCs/>
          <w:color w:val="auto"/>
          <w:sz w:val="26"/>
          <w:szCs w:val="26"/>
        </w:rPr>
        <w:t>твенная э</w:t>
      </w:r>
      <w:r>
        <w:rPr>
          <w:rFonts w:ascii="Times New Roman" w:hAnsi="Times New Roman" w:eastAsia="Times New Roman" w:cs="Times New Roman"/>
          <w:b/>
          <w:bCs/>
          <w:color w:val="auto"/>
          <w:spacing w:val="-3"/>
          <w:sz w:val="26"/>
          <w:szCs w:val="26"/>
        </w:rPr>
        <w:t>к</w:t>
      </w:r>
      <w:r>
        <w:rPr>
          <w:rFonts w:ascii="Times New Roman" w:hAnsi="Times New Roman" w:eastAsia="Times New Roman" w:cs="Times New Roman"/>
          <w:b/>
          <w:bCs/>
          <w:color w:val="auto"/>
          <w:sz w:val="26"/>
          <w:szCs w:val="26"/>
        </w:rPr>
        <w:t>оло</w:t>
      </w:r>
      <w:r>
        <w:rPr>
          <w:rFonts w:ascii="Times New Roman" w:hAnsi="Times New Roman" w:eastAsia="Times New Roman" w:cs="Times New Roman"/>
          <w:b/>
          <w:bCs/>
          <w:color w:val="auto"/>
          <w:spacing w:val="-2"/>
          <w:sz w:val="26"/>
          <w:szCs w:val="26"/>
        </w:rPr>
        <w:t>г</w:t>
      </w:r>
      <w:r>
        <w:rPr>
          <w:rFonts w:ascii="Times New Roman" w:hAnsi="Times New Roman" w:eastAsia="Times New Roman" w:cs="Times New Roman"/>
          <w:b/>
          <w:bCs/>
          <w:color w:val="auto"/>
          <w:sz w:val="26"/>
          <w:szCs w:val="26"/>
        </w:rPr>
        <w:t>ическая политика</w:t>
      </w:r>
      <w:r>
        <w:rPr>
          <w:rFonts w:ascii="Times New Roman" w:hAnsi="Times New Roman" w:eastAsia="Times New Roman" w:cs="Times New Roman"/>
          <w:b/>
          <w:bCs/>
          <w:color w:val="auto"/>
          <w:spacing w:val="-2"/>
          <w:sz w:val="26"/>
          <w:szCs w:val="26"/>
        </w:rPr>
        <w:t>.</w:t>
      </w:r>
      <w:r>
        <w:rPr>
          <w:rFonts w:ascii="Times New Roman" w:hAnsi="Times New Roman" w:eastAsia="Times New Roman" w:cs="Times New Roman"/>
          <w:b/>
          <w:bCs/>
          <w:color w:val="auto"/>
          <w:sz w:val="26"/>
          <w:szCs w:val="26"/>
        </w:rPr>
        <w:t xml:space="preserve"> </w:t>
      </w:r>
    </w:p>
    <w:p w14:paraId="6C9EA813">
      <w:pPr>
        <w:widowControl w:val="0"/>
        <w:spacing w:after="0" w:line="240" w:lineRule="auto"/>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 Основные</w:t>
      </w:r>
      <w:r>
        <w:rPr>
          <w:rFonts w:ascii="Times New Roman" w:hAnsi="Times New Roman" w:eastAsia="Times New Roman" w:cs="Times New Roman"/>
          <w:color w:val="auto"/>
          <w:spacing w:val="30"/>
          <w:sz w:val="26"/>
          <w:szCs w:val="26"/>
        </w:rPr>
        <w:t xml:space="preserve"> </w:t>
      </w:r>
      <w:r>
        <w:rPr>
          <w:rFonts w:ascii="Times New Roman" w:hAnsi="Times New Roman" w:eastAsia="Times New Roman" w:cs="Times New Roman"/>
          <w:color w:val="auto"/>
          <w:sz w:val="26"/>
          <w:szCs w:val="26"/>
        </w:rPr>
        <w:t>пробле</w:t>
      </w:r>
      <w:r>
        <w:rPr>
          <w:rFonts w:ascii="Times New Roman" w:hAnsi="Times New Roman" w:eastAsia="Times New Roman" w:cs="Times New Roman"/>
          <w:color w:val="auto"/>
          <w:spacing w:val="-2"/>
          <w:sz w:val="26"/>
          <w:szCs w:val="26"/>
        </w:rPr>
        <w:t>м</w:t>
      </w:r>
      <w:r>
        <w:rPr>
          <w:rFonts w:ascii="Times New Roman" w:hAnsi="Times New Roman" w:eastAsia="Times New Roman" w:cs="Times New Roman"/>
          <w:color w:val="auto"/>
          <w:sz w:val="26"/>
          <w:szCs w:val="26"/>
        </w:rPr>
        <w:t>ы</w:t>
      </w:r>
      <w:r>
        <w:rPr>
          <w:rFonts w:ascii="Times New Roman" w:hAnsi="Times New Roman" w:eastAsia="Times New Roman" w:cs="Times New Roman"/>
          <w:color w:val="auto"/>
          <w:spacing w:val="32"/>
          <w:sz w:val="26"/>
          <w:szCs w:val="26"/>
        </w:rPr>
        <w:t xml:space="preserve"> </w:t>
      </w:r>
      <w:r>
        <w:rPr>
          <w:rFonts w:ascii="Times New Roman" w:hAnsi="Times New Roman" w:eastAsia="Times New Roman" w:cs="Times New Roman"/>
          <w:color w:val="auto"/>
          <w:sz w:val="26"/>
          <w:szCs w:val="26"/>
        </w:rPr>
        <w:t>в</w:t>
      </w:r>
      <w:r>
        <w:rPr>
          <w:rFonts w:ascii="Times New Roman" w:hAnsi="Times New Roman" w:eastAsia="Times New Roman" w:cs="Times New Roman"/>
          <w:color w:val="auto"/>
          <w:spacing w:val="32"/>
          <w:sz w:val="26"/>
          <w:szCs w:val="26"/>
        </w:rPr>
        <w:t xml:space="preserve"> </w:t>
      </w:r>
      <w:r>
        <w:rPr>
          <w:rFonts w:ascii="Times New Roman" w:hAnsi="Times New Roman" w:eastAsia="Times New Roman" w:cs="Times New Roman"/>
          <w:color w:val="auto"/>
          <w:sz w:val="26"/>
          <w:szCs w:val="26"/>
        </w:rPr>
        <w:t>облас</w:t>
      </w:r>
      <w:r>
        <w:rPr>
          <w:rFonts w:ascii="Times New Roman" w:hAnsi="Times New Roman" w:eastAsia="Times New Roman" w:cs="Times New Roman"/>
          <w:color w:val="auto"/>
          <w:spacing w:val="-2"/>
          <w:sz w:val="26"/>
          <w:szCs w:val="26"/>
        </w:rPr>
        <w:t>т</w:t>
      </w:r>
      <w:r>
        <w:rPr>
          <w:rFonts w:ascii="Times New Roman" w:hAnsi="Times New Roman" w:eastAsia="Times New Roman" w:cs="Times New Roman"/>
          <w:color w:val="auto"/>
          <w:sz w:val="26"/>
          <w:szCs w:val="26"/>
        </w:rPr>
        <w:t>и</w:t>
      </w:r>
      <w:r>
        <w:rPr>
          <w:rFonts w:ascii="Times New Roman" w:hAnsi="Times New Roman" w:eastAsia="Times New Roman" w:cs="Times New Roman"/>
          <w:color w:val="auto"/>
          <w:spacing w:val="32"/>
          <w:sz w:val="26"/>
          <w:szCs w:val="26"/>
        </w:rPr>
        <w:t xml:space="preserve"> </w:t>
      </w:r>
      <w:r>
        <w:rPr>
          <w:rFonts w:ascii="Times New Roman" w:hAnsi="Times New Roman" w:eastAsia="Times New Roman" w:cs="Times New Roman"/>
          <w:color w:val="auto"/>
          <w:sz w:val="26"/>
          <w:szCs w:val="26"/>
        </w:rPr>
        <w:t>э</w:t>
      </w:r>
      <w:r>
        <w:rPr>
          <w:rFonts w:ascii="Times New Roman" w:hAnsi="Times New Roman" w:eastAsia="Times New Roman" w:cs="Times New Roman"/>
          <w:color w:val="auto"/>
          <w:spacing w:val="-2"/>
          <w:sz w:val="26"/>
          <w:szCs w:val="26"/>
        </w:rPr>
        <w:t>к</w:t>
      </w:r>
      <w:r>
        <w:rPr>
          <w:rFonts w:ascii="Times New Roman" w:hAnsi="Times New Roman" w:eastAsia="Times New Roman" w:cs="Times New Roman"/>
          <w:color w:val="auto"/>
          <w:sz w:val="26"/>
          <w:szCs w:val="26"/>
        </w:rPr>
        <w:t>оло</w:t>
      </w:r>
      <w:r>
        <w:rPr>
          <w:rFonts w:ascii="Times New Roman" w:hAnsi="Times New Roman" w:eastAsia="Times New Roman" w:cs="Times New Roman"/>
          <w:color w:val="auto"/>
          <w:spacing w:val="-2"/>
          <w:sz w:val="26"/>
          <w:szCs w:val="26"/>
        </w:rPr>
        <w:t>г</w:t>
      </w:r>
      <w:r>
        <w:rPr>
          <w:rFonts w:ascii="Times New Roman" w:hAnsi="Times New Roman" w:eastAsia="Times New Roman" w:cs="Times New Roman"/>
          <w:color w:val="auto"/>
          <w:sz w:val="26"/>
          <w:szCs w:val="26"/>
        </w:rPr>
        <w:t>ии</w:t>
      </w:r>
      <w:r>
        <w:rPr>
          <w:rFonts w:ascii="Times New Roman" w:hAnsi="Times New Roman" w:eastAsia="Times New Roman" w:cs="Times New Roman"/>
          <w:color w:val="auto"/>
          <w:spacing w:val="32"/>
          <w:sz w:val="26"/>
          <w:szCs w:val="26"/>
        </w:rPr>
        <w:t xml:space="preserve"> </w:t>
      </w:r>
      <w:r>
        <w:rPr>
          <w:rFonts w:ascii="Times New Roman" w:hAnsi="Times New Roman" w:eastAsia="Times New Roman" w:cs="Times New Roman"/>
          <w:color w:val="auto"/>
          <w:sz w:val="26"/>
          <w:szCs w:val="26"/>
        </w:rPr>
        <w:t>РФ.</w:t>
      </w:r>
      <w:r>
        <w:rPr>
          <w:rFonts w:ascii="Times New Roman" w:hAnsi="Times New Roman" w:eastAsia="Times New Roman" w:cs="Times New Roman"/>
          <w:color w:val="auto"/>
          <w:spacing w:val="32"/>
          <w:sz w:val="26"/>
          <w:szCs w:val="26"/>
        </w:rPr>
        <w:t xml:space="preserve"> </w:t>
      </w:r>
      <w:r>
        <w:rPr>
          <w:rFonts w:ascii="Times New Roman" w:hAnsi="Times New Roman" w:eastAsia="Times New Roman" w:cs="Times New Roman"/>
          <w:color w:val="auto"/>
          <w:sz w:val="26"/>
          <w:szCs w:val="26"/>
        </w:rPr>
        <w:t>С</w:t>
      </w:r>
      <w:r>
        <w:rPr>
          <w:rFonts w:ascii="Times New Roman" w:hAnsi="Times New Roman" w:eastAsia="Times New Roman" w:cs="Times New Roman"/>
          <w:color w:val="auto"/>
          <w:spacing w:val="-3"/>
          <w:sz w:val="26"/>
          <w:szCs w:val="26"/>
        </w:rPr>
        <w:t>у</w:t>
      </w:r>
      <w:r>
        <w:rPr>
          <w:rFonts w:ascii="Times New Roman" w:hAnsi="Times New Roman" w:eastAsia="Times New Roman" w:cs="Times New Roman"/>
          <w:color w:val="auto"/>
          <w:sz w:val="26"/>
          <w:szCs w:val="26"/>
        </w:rPr>
        <w:t>щность,</w:t>
      </w:r>
      <w:r>
        <w:rPr>
          <w:rFonts w:ascii="Times New Roman" w:hAnsi="Times New Roman" w:eastAsia="Times New Roman" w:cs="Times New Roman"/>
          <w:color w:val="auto"/>
          <w:spacing w:val="29"/>
          <w:sz w:val="26"/>
          <w:szCs w:val="26"/>
        </w:rPr>
        <w:t xml:space="preserve"> </w:t>
      </w:r>
      <w:r>
        <w:rPr>
          <w:rFonts w:ascii="Times New Roman" w:hAnsi="Times New Roman" w:eastAsia="Times New Roman" w:cs="Times New Roman"/>
          <w:color w:val="auto"/>
          <w:sz w:val="26"/>
          <w:szCs w:val="26"/>
        </w:rPr>
        <w:t>цели,</w:t>
      </w:r>
      <w:r>
        <w:rPr>
          <w:rFonts w:ascii="Times New Roman" w:hAnsi="Times New Roman" w:eastAsia="Times New Roman" w:cs="Times New Roman"/>
          <w:color w:val="auto"/>
          <w:spacing w:val="32"/>
          <w:sz w:val="26"/>
          <w:szCs w:val="26"/>
        </w:rPr>
        <w:t xml:space="preserve"> </w:t>
      </w:r>
      <w:r>
        <w:rPr>
          <w:rFonts w:ascii="Times New Roman" w:hAnsi="Times New Roman" w:eastAsia="Times New Roman" w:cs="Times New Roman"/>
          <w:color w:val="auto"/>
          <w:sz w:val="26"/>
          <w:szCs w:val="26"/>
        </w:rPr>
        <w:t>з</w:t>
      </w:r>
      <w:r>
        <w:rPr>
          <w:rFonts w:ascii="Times New Roman" w:hAnsi="Times New Roman" w:eastAsia="Times New Roman" w:cs="Times New Roman"/>
          <w:color w:val="auto"/>
          <w:spacing w:val="-2"/>
          <w:sz w:val="26"/>
          <w:szCs w:val="26"/>
        </w:rPr>
        <w:t>а</w:t>
      </w:r>
      <w:r>
        <w:rPr>
          <w:rFonts w:ascii="Times New Roman" w:hAnsi="Times New Roman" w:eastAsia="Times New Roman" w:cs="Times New Roman"/>
          <w:color w:val="auto"/>
          <w:sz w:val="26"/>
          <w:szCs w:val="26"/>
        </w:rPr>
        <w:t>дачи,</w:t>
      </w:r>
      <w:r>
        <w:rPr>
          <w:rFonts w:ascii="Times New Roman" w:hAnsi="Times New Roman" w:eastAsia="Times New Roman" w:cs="Times New Roman"/>
          <w:color w:val="auto"/>
          <w:spacing w:val="32"/>
          <w:sz w:val="26"/>
          <w:szCs w:val="26"/>
        </w:rPr>
        <w:t xml:space="preserve"> </w:t>
      </w:r>
      <w:r>
        <w:rPr>
          <w:rFonts w:ascii="Times New Roman" w:hAnsi="Times New Roman" w:eastAsia="Times New Roman" w:cs="Times New Roman"/>
          <w:color w:val="auto"/>
          <w:sz w:val="26"/>
          <w:szCs w:val="26"/>
        </w:rPr>
        <w:t>ф</w:t>
      </w:r>
      <w:r>
        <w:rPr>
          <w:rFonts w:ascii="Times New Roman" w:hAnsi="Times New Roman" w:eastAsia="Times New Roman" w:cs="Times New Roman"/>
          <w:color w:val="auto"/>
          <w:spacing w:val="-3"/>
          <w:sz w:val="26"/>
          <w:szCs w:val="26"/>
        </w:rPr>
        <w:t>у</w:t>
      </w:r>
      <w:r>
        <w:rPr>
          <w:rFonts w:ascii="Times New Roman" w:hAnsi="Times New Roman" w:eastAsia="Times New Roman" w:cs="Times New Roman"/>
          <w:color w:val="auto"/>
          <w:sz w:val="26"/>
          <w:szCs w:val="26"/>
        </w:rPr>
        <w:t>нкции и м</w:t>
      </w:r>
      <w:r>
        <w:rPr>
          <w:rFonts w:ascii="Times New Roman" w:hAnsi="Times New Roman" w:eastAsia="Times New Roman" w:cs="Times New Roman"/>
          <w:color w:val="auto"/>
          <w:spacing w:val="-2"/>
          <w:sz w:val="26"/>
          <w:szCs w:val="26"/>
        </w:rPr>
        <w:t>е</w:t>
      </w:r>
      <w:r>
        <w:rPr>
          <w:rFonts w:ascii="Times New Roman" w:hAnsi="Times New Roman" w:eastAsia="Times New Roman" w:cs="Times New Roman"/>
          <w:color w:val="auto"/>
          <w:sz w:val="26"/>
          <w:szCs w:val="26"/>
        </w:rPr>
        <w:t>х</w:t>
      </w:r>
      <w:r>
        <w:rPr>
          <w:rFonts w:ascii="Times New Roman" w:hAnsi="Times New Roman" w:eastAsia="Times New Roman" w:cs="Times New Roman"/>
          <w:color w:val="auto"/>
          <w:spacing w:val="-2"/>
          <w:sz w:val="26"/>
          <w:szCs w:val="26"/>
        </w:rPr>
        <w:t>а</w:t>
      </w:r>
      <w:r>
        <w:rPr>
          <w:rFonts w:ascii="Times New Roman" w:hAnsi="Times New Roman" w:eastAsia="Times New Roman" w:cs="Times New Roman"/>
          <w:color w:val="auto"/>
          <w:sz w:val="26"/>
          <w:szCs w:val="26"/>
        </w:rPr>
        <w:t>низ</w:t>
      </w:r>
      <w:r>
        <w:rPr>
          <w:rFonts w:ascii="Times New Roman" w:hAnsi="Times New Roman" w:eastAsia="Times New Roman" w:cs="Times New Roman"/>
          <w:color w:val="auto"/>
          <w:spacing w:val="-3"/>
          <w:sz w:val="26"/>
          <w:szCs w:val="26"/>
        </w:rPr>
        <w:t>м</w:t>
      </w:r>
      <w:r>
        <w:rPr>
          <w:rFonts w:ascii="Times New Roman" w:hAnsi="Times New Roman" w:eastAsia="Times New Roman" w:cs="Times New Roman"/>
          <w:color w:val="auto"/>
          <w:sz w:val="26"/>
          <w:szCs w:val="26"/>
        </w:rPr>
        <w:t>ы реализации эко</w:t>
      </w:r>
      <w:r>
        <w:rPr>
          <w:rFonts w:ascii="Times New Roman" w:hAnsi="Times New Roman" w:eastAsia="Times New Roman" w:cs="Times New Roman"/>
          <w:color w:val="auto"/>
          <w:spacing w:val="-3"/>
          <w:sz w:val="26"/>
          <w:szCs w:val="26"/>
        </w:rPr>
        <w:t>л</w:t>
      </w:r>
      <w:r>
        <w:rPr>
          <w:rFonts w:ascii="Times New Roman" w:hAnsi="Times New Roman" w:eastAsia="Times New Roman" w:cs="Times New Roman"/>
          <w:color w:val="auto"/>
          <w:sz w:val="26"/>
          <w:szCs w:val="26"/>
        </w:rPr>
        <w:t>огической поли</w:t>
      </w:r>
      <w:r>
        <w:rPr>
          <w:rFonts w:ascii="Times New Roman" w:hAnsi="Times New Roman" w:eastAsia="Times New Roman" w:cs="Times New Roman"/>
          <w:color w:val="auto"/>
          <w:spacing w:val="-2"/>
          <w:sz w:val="26"/>
          <w:szCs w:val="26"/>
        </w:rPr>
        <w:t>т</w:t>
      </w:r>
      <w:r>
        <w:rPr>
          <w:rFonts w:ascii="Times New Roman" w:hAnsi="Times New Roman" w:eastAsia="Times New Roman" w:cs="Times New Roman"/>
          <w:color w:val="auto"/>
          <w:sz w:val="26"/>
          <w:szCs w:val="26"/>
        </w:rPr>
        <w:t xml:space="preserve">ики. </w:t>
      </w:r>
    </w:p>
    <w:p w14:paraId="0F6D9E6A">
      <w:pPr>
        <w:widowControl w:val="0"/>
        <w:spacing w:after="0" w:line="240" w:lineRule="auto"/>
        <w:jc w:val="both"/>
        <w:rPr>
          <w:rFonts w:ascii="Times New Roman" w:hAnsi="Times New Roman" w:eastAsia="Times New Roman" w:cs="Times New Roman"/>
          <w:color w:val="auto"/>
          <w:sz w:val="26"/>
          <w:szCs w:val="26"/>
        </w:rPr>
      </w:pPr>
      <w:r>
        <w:rPr>
          <w:rFonts w:ascii="Times New Roman" w:hAnsi="Times New Roman" w:eastAsia="Times New Roman" w:cs="Times New Roman"/>
          <w:b/>
          <w:bCs/>
          <w:color w:val="auto"/>
          <w:sz w:val="26"/>
          <w:szCs w:val="26"/>
        </w:rPr>
        <w:t xml:space="preserve"> Тема</w:t>
      </w:r>
      <w:r>
        <w:rPr>
          <w:rFonts w:ascii="Times New Roman" w:hAnsi="Times New Roman" w:eastAsia="Times New Roman" w:cs="Times New Roman"/>
          <w:b/>
          <w:bCs/>
          <w:color w:val="auto"/>
          <w:spacing w:val="-3"/>
          <w:sz w:val="26"/>
          <w:szCs w:val="26"/>
        </w:rPr>
        <w:t xml:space="preserve"> </w:t>
      </w:r>
      <w:r>
        <w:rPr>
          <w:rFonts w:ascii="Times New Roman" w:hAnsi="Times New Roman" w:eastAsia="Times New Roman" w:cs="Times New Roman"/>
          <w:b/>
          <w:bCs/>
          <w:color w:val="auto"/>
          <w:sz w:val="26"/>
          <w:szCs w:val="26"/>
        </w:rPr>
        <w:t>7. Госу</w:t>
      </w:r>
      <w:r>
        <w:rPr>
          <w:rFonts w:ascii="Times New Roman" w:hAnsi="Times New Roman" w:eastAsia="Times New Roman" w:cs="Times New Roman"/>
          <w:b/>
          <w:bCs/>
          <w:color w:val="auto"/>
          <w:spacing w:val="-2"/>
          <w:sz w:val="26"/>
          <w:szCs w:val="26"/>
        </w:rPr>
        <w:t>д</w:t>
      </w:r>
      <w:r>
        <w:rPr>
          <w:rFonts w:ascii="Times New Roman" w:hAnsi="Times New Roman" w:eastAsia="Times New Roman" w:cs="Times New Roman"/>
          <w:b/>
          <w:bCs/>
          <w:color w:val="auto"/>
          <w:sz w:val="26"/>
          <w:szCs w:val="26"/>
        </w:rPr>
        <w:t>ар</w:t>
      </w:r>
      <w:r>
        <w:rPr>
          <w:rFonts w:ascii="Times New Roman" w:hAnsi="Times New Roman" w:eastAsia="Times New Roman" w:cs="Times New Roman"/>
          <w:b/>
          <w:bCs/>
          <w:color w:val="auto"/>
          <w:spacing w:val="-2"/>
          <w:sz w:val="26"/>
          <w:szCs w:val="26"/>
        </w:rPr>
        <w:t>с</w:t>
      </w:r>
      <w:r>
        <w:rPr>
          <w:rFonts w:ascii="Times New Roman" w:hAnsi="Times New Roman" w:eastAsia="Times New Roman" w:cs="Times New Roman"/>
          <w:b/>
          <w:bCs/>
          <w:color w:val="auto"/>
          <w:sz w:val="26"/>
          <w:szCs w:val="26"/>
        </w:rPr>
        <w:t xml:space="preserve">твенная военная политика. </w:t>
      </w:r>
    </w:p>
    <w:p w14:paraId="084011D3">
      <w:pPr>
        <w:widowControl w:val="0"/>
        <w:spacing w:after="0" w:line="240" w:lineRule="auto"/>
        <w:jc w:val="both"/>
        <w:rPr>
          <w:rFonts w:ascii="Times New Roman" w:hAnsi="Times New Roman" w:eastAsia="Times New Roman" w:cs="Times New Roman"/>
          <w:color w:val="auto"/>
          <w:sz w:val="26"/>
          <w:szCs w:val="26"/>
          <w:u w:val="single"/>
        </w:rPr>
      </w:pPr>
      <w:r>
        <w:rPr>
          <w:rFonts w:ascii="Times New Roman" w:hAnsi="Times New Roman" w:eastAsia="Times New Roman" w:cs="Times New Roman"/>
          <w:b/>
          <w:bCs/>
          <w:color w:val="auto"/>
          <w:sz w:val="26"/>
          <w:szCs w:val="26"/>
        </w:rPr>
        <w:t xml:space="preserve"> </w:t>
      </w:r>
      <w:r>
        <w:rPr>
          <w:rFonts w:ascii="Times New Roman" w:hAnsi="Times New Roman" w:eastAsia="Times New Roman" w:cs="Times New Roman"/>
          <w:color w:val="auto"/>
          <w:sz w:val="26"/>
          <w:szCs w:val="26"/>
        </w:rPr>
        <w:t>С</w:t>
      </w:r>
      <w:r>
        <w:rPr>
          <w:rFonts w:ascii="Times New Roman" w:hAnsi="Times New Roman" w:eastAsia="Times New Roman" w:cs="Times New Roman"/>
          <w:color w:val="auto"/>
          <w:spacing w:val="-3"/>
          <w:sz w:val="26"/>
          <w:szCs w:val="26"/>
        </w:rPr>
        <w:t>у</w:t>
      </w:r>
      <w:r>
        <w:rPr>
          <w:rFonts w:ascii="Times New Roman" w:hAnsi="Times New Roman" w:eastAsia="Times New Roman" w:cs="Times New Roman"/>
          <w:color w:val="auto"/>
          <w:sz w:val="26"/>
          <w:szCs w:val="26"/>
        </w:rPr>
        <w:t>щность, цели, з</w:t>
      </w:r>
      <w:r>
        <w:rPr>
          <w:rFonts w:ascii="Times New Roman" w:hAnsi="Times New Roman" w:eastAsia="Times New Roman" w:cs="Times New Roman"/>
          <w:color w:val="auto"/>
          <w:spacing w:val="-2"/>
          <w:sz w:val="26"/>
          <w:szCs w:val="26"/>
        </w:rPr>
        <w:t>а</w:t>
      </w:r>
      <w:r>
        <w:rPr>
          <w:rFonts w:ascii="Times New Roman" w:hAnsi="Times New Roman" w:eastAsia="Times New Roman" w:cs="Times New Roman"/>
          <w:color w:val="auto"/>
          <w:sz w:val="26"/>
          <w:szCs w:val="26"/>
        </w:rPr>
        <w:t>дачи, ф</w:t>
      </w:r>
      <w:r>
        <w:rPr>
          <w:rFonts w:ascii="Times New Roman" w:hAnsi="Times New Roman" w:eastAsia="Times New Roman" w:cs="Times New Roman"/>
          <w:color w:val="auto"/>
          <w:spacing w:val="-3"/>
          <w:sz w:val="26"/>
          <w:szCs w:val="26"/>
        </w:rPr>
        <w:t>у</w:t>
      </w:r>
      <w:r>
        <w:rPr>
          <w:rFonts w:ascii="Times New Roman" w:hAnsi="Times New Roman" w:eastAsia="Times New Roman" w:cs="Times New Roman"/>
          <w:color w:val="auto"/>
          <w:sz w:val="26"/>
          <w:szCs w:val="26"/>
        </w:rPr>
        <w:t>нкции и м</w:t>
      </w:r>
      <w:r>
        <w:rPr>
          <w:rFonts w:ascii="Times New Roman" w:hAnsi="Times New Roman" w:eastAsia="Times New Roman" w:cs="Times New Roman"/>
          <w:color w:val="auto"/>
          <w:spacing w:val="-2"/>
          <w:sz w:val="26"/>
          <w:szCs w:val="26"/>
        </w:rPr>
        <w:t>е</w:t>
      </w:r>
      <w:r>
        <w:rPr>
          <w:rFonts w:ascii="Times New Roman" w:hAnsi="Times New Roman" w:eastAsia="Times New Roman" w:cs="Times New Roman"/>
          <w:color w:val="auto"/>
          <w:sz w:val="26"/>
          <w:szCs w:val="26"/>
        </w:rPr>
        <w:t>ханиз</w:t>
      </w:r>
      <w:r>
        <w:rPr>
          <w:rFonts w:ascii="Times New Roman" w:hAnsi="Times New Roman" w:eastAsia="Times New Roman" w:cs="Times New Roman"/>
          <w:color w:val="auto"/>
          <w:spacing w:val="-3"/>
          <w:sz w:val="26"/>
          <w:szCs w:val="26"/>
        </w:rPr>
        <w:t>м</w:t>
      </w:r>
      <w:r>
        <w:rPr>
          <w:rFonts w:ascii="Times New Roman" w:hAnsi="Times New Roman" w:eastAsia="Times New Roman" w:cs="Times New Roman"/>
          <w:color w:val="auto"/>
          <w:sz w:val="26"/>
          <w:szCs w:val="26"/>
        </w:rPr>
        <w:t>ы реализации военной политики. Поли</w:t>
      </w:r>
      <w:r>
        <w:rPr>
          <w:rFonts w:ascii="Times New Roman" w:hAnsi="Times New Roman" w:eastAsia="Times New Roman" w:cs="Times New Roman"/>
          <w:color w:val="auto"/>
          <w:spacing w:val="-2"/>
          <w:sz w:val="26"/>
          <w:szCs w:val="26"/>
        </w:rPr>
        <w:t>т</w:t>
      </w:r>
      <w:r>
        <w:rPr>
          <w:rFonts w:ascii="Times New Roman" w:hAnsi="Times New Roman" w:eastAsia="Times New Roman" w:cs="Times New Roman"/>
          <w:color w:val="auto"/>
          <w:sz w:val="26"/>
          <w:szCs w:val="26"/>
        </w:rPr>
        <w:t>ика</w:t>
      </w:r>
      <w:r>
        <w:rPr>
          <w:rFonts w:ascii="Times New Roman" w:hAnsi="Times New Roman" w:eastAsia="Times New Roman" w:cs="Times New Roman"/>
          <w:color w:val="auto"/>
          <w:spacing w:val="-2"/>
          <w:sz w:val="26"/>
          <w:szCs w:val="26"/>
        </w:rPr>
        <w:t xml:space="preserve"> </w:t>
      </w:r>
      <w:r>
        <w:rPr>
          <w:rFonts w:ascii="Times New Roman" w:hAnsi="Times New Roman" w:eastAsia="Times New Roman" w:cs="Times New Roman"/>
          <w:color w:val="auto"/>
          <w:sz w:val="26"/>
          <w:szCs w:val="26"/>
        </w:rPr>
        <w:t xml:space="preserve">и армия. </w:t>
      </w:r>
    </w:p>
    <w:p w14:paraId="746A9A7D">
      <w:pPr>
        <w:widowControl w:val="0"/>
        <w:spacing w:after="0" w:line="240" w:lineRule="auto"/>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 </w:t>
      </w:r>
      <w:r>
        <w:rPr>
          <w:rFonts w:ascii="Times New Roman" w:hAnsi="Times New Roman" w:eastAsia="Times New Roman" w:cs="Times New Roman"/>
          <w:b/>
          <w:bCs/>
          <w:color w:val="auto"/>
          <w:sz w:val="26"/>
          <w:szCs w:val="26"/>
        </w:rPr>
        <w:t>Тема</w:t>
      </w:r>
      <w:r>
        <w:rPr>
          <w:rFonts w:ascii="Times New Roman" w:hAnsi="Times New Roman" w:eastAsia="Times New Roman" w:cs="Times New Roman"/>
          <w:b/>
          <w:bCs/>
          <w:color w:val="auto"/>
          <w:spacing w:val="-3"/>
          <w:sz w:val="26"/>
          <w:szCs w:val="26"/>
        </w:rPr>
        <w:t xml:space="preserve"> </w:t>
      </w:r>
      <w:r>
        <w:rPr>
          <w:rFonts w:ascii="Times New Roman" w:hAnsi="Times New Roman" w:eastAsia="Times New Roman" w:cs="Times New Roman"/>
          <w:b/>
          <w:bCs/>
          <w:color w:val="auto"/>
          <w:sz w:val="26"/>
          <w:szCs w:val="26"/>
        </w:rPr>
        <w:t>8. Го</w:t>
      </w:r>
      <w:r>
        <w:rPr>
          <w:rFonts w:ascii="Times New Roman" w:hAnsi="Times New Roman" w:eastAsia="Times New Roman" w:cs="Times New Roman"/>
          <w:b/>
          <w:bCs/>
          <w:color w:val="auto"/>
          <w:spacing w:val="-2"/>
          <w:sz w:val="26"/>
          <w:szCs w:val="26"/>
        </w:rPr>
        <w:t>с</w:t>
      </w:r>
      <w:r>
        <w:rPr>
          <w:rFonts w:ascii="Times New Roman" w:hAnsi="Times New Roman" w:eastAsia="Times New Roman" w:cs="Times New Roman"/>
          <w:b/>
          <w:bCs/>
          <w:color w:val="auto"/>
          <w:sz w:val="26"/>
          <w:szCs w:val="26"/>
        </w:rPr>
        <w:t>ударственная кул</w:t>
      </w:r>
      <w:r>
        <w:rPr>
          <w:rFonts w:ascii="Times New Roman" w:hAnsi="Times New Roman" w:eastAsia="Times New Roman" w:cs="Times New Roman"/>
          <w:b/>
          <w:bCs/>
          <w:color w:val="auto"/>
          <w:spacing w:val="-2"/>
          <w:sz w:val="26"/>
          <w:szCs w:val="26"/>
        </w:rPr>
        <w:t>ь</w:t>
      </w:r>
      <w:r>
        <w:rPr>
          <w:rFonts w:ascii="Times New Roman" w:hAnsi="Times New Roman" w:eastAsia="Times New Roman" w:cs="Times New Roman"/>
          <w:b/>
          <w:bCs/>
          <w:color w:val="auto"/>
          <w:sz w:val="26"/>
          <w:szCs w:val="26"/>
        </w:rPr>
        <w:t>турная пол</w:t>
      </w:r>
      <w:r>
        <w:rPr>
          <w:rFonts w:ascii="Times New Roman" w:hAnsi="Times New Roman" w:eastAsia="Times New Roman" w:cs="Times New Roman"/>
          <w:b/>
          <w:bCs/>
          <w:color w:val="auto"/>
          <w:spacing w:val="-3"/>
          <w:sz w:val="26"/>
          <w:szCs w:val="26"/>
        </w:rPr>
        <w:t>и</w:t>
      </w:r>
      <w:r>
        <w:rPr>
          <w:rFonts w:ascii="Times New Roman" w:hAnsi="Times New Roman" w:eastAsia="Times New Roman" w:cs="Times New Roman"/>
          <w:b/>
          <w:bCs/>
          <w:color w:val="auto"/>
          <w:sz w:val="26"/>
          <w:szCs w:val="26"/>
        </w:rPr>
        <w:t>тика</w:t>
      </w:r>
      <w:r>
        <w:rPr>
          <w:rFonts w:ascii="Times New Roman" w:hAnsi="Times New Roman" w:eastAsia="Times New Roman" w:cs="Times New Roman"/>
          <w:b/>
          <w:bCs/>
          <w:color w:val="auto"/>
          <w:spacing w:val="-2"/>
          <w:sz w:val="26"/>
          <w:szCs w:val="26"/>
        </w:rPr>
        <w:t>.</w:t>
      </w:r>
      <w:r>
        <w:rPr>
          <w:rFonts w:ascii="Times New Roman" w:hAnsi="Times New Roman" w:eastAsia="Times New Roman" w:cs="Times New Roman"/>
          <w:b/>
          <w:bCs/>
          <w:color w:val="auto"/>
          <w:sz w:val="26"/>
          <w:szCs w:val="26"/>
        </w:rPr>
        <w:t xml:space="preserve"> </w:t>
      </w:r>
    </w:p>
    <w:p w14:paraId="23A7BB48">
      <w:pPr>
        <w:widowControl w:val="0"/>
        <w:spacing w:after="0" w:line="240" w:lineRule="auto"/>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Поня</w:t>
      </w:r>
      <w:r>
        <w:rPr>
          <w:rFonts w:ascii="Times New Roman" w:hAnsi="Times New Roman" w:eastAsia="Times New Roman" w:cs="Times New Roman"/>
          <w:color w:val="auto"/>
          <w:spacing w:val="-2"/>
          <w:sz w:val="26"/>
          <w:szCs w:val="26"/>
        </w:rPr>
        <w:t>т</w:t>
      </w:r>
      <w:r>
        <w:rPr>
          <w:rFonts w:ascii="Times New Roman" w:hAnsi="Times New Roman" w:eastAsia="Times New Roman" w:cs="Times New Roman"/>
          <w:color w:val="auto"/>
          <w:sz w:val="26"/>
          <w:szCs w:val="26"/>
        </w:rPr>
        <w:t>ия</w:t>
      </w:r>
      <w:r>
        <w:rPr>
          <w:rFonts w:ascii="Times New Roman" w:hAnsi="Times New Roman" w:eastAsia="Times New Roman" w:cs="Times New Roman"/>
          <w:color w:val="auto"/>
          <w:spacing w:val="33"/>
          <w:sz w:val="26"/>
          <w:szCs w:val="26"/>
        </w:rPr>
        <w:t xml:space="preserve"> </w:t>
      </w:r>
      <w:r>
        <w:rPr>
          <w:rFonts w:ascii="Times New Roman" w:hAnsi="Times New Roman" w:eastAsia="Times New Roman" w:cs="Times New Roman"/>
          <w:color w:val="auto"/>
          <w:sz w:val="26"/>
          <w:szCs w:val="26"/>
        </w:rPr>
        <w:t>«к</w:t>
      </w:r>
      <w:r>
        <w:rPr>
          <w:rFonts w:ascii="Times New Roman" w:hAnsi="Times New Roman" w:eastAsia="Times New Roman" w:cs="Times New Roman"/>
          <w:color w:val="auto"/>
          <w:spacing w:val="-3"/>
          <w:sz w:val="26"/>
          <w:szCs w:val="26"/>
        </w:rPr>
        <w:t>у</w:t>
      </w:r>
      <w:r>
        <w:rPr>
          <w:rFonts w:ascii="Times New Roman" w:hAnsi="Times New Roman" w:eastAsia="Times New Roman" w:cs="Times New Roman"/>
          <w:color w:val="auto"/>
          <w:sz w:val="26"/>
          <w:szCs w:val="26"/>
        </w:rPr>
        <w:t>льт</w:t>
      </w:r>
      <w:r>
        <w:rPr>
          <w:rFonts w:ascii="Times New Roman" w:hAnsi="Times New Roman" w:eastAsia="Times New Roman" w:cs="Times New Roman"/>
          <w:color w:val="auto"/>
          <w:spacing w:val="-3"/>
          <w:sz w:val="26"/>
          <w:szCs w:val="26"/>
        </w:rPr>
        <w:t>у</w:t>
      </w:r>
      <w:r>
        <w:rPr>
          <w:rFonts w:ascii="Times New Roman" w:hAnsi="Times New Roman" w:eastAsia="Times New Roman" w:cs="Times New Roman"/>
          <w:color w:val="auto"/>
          <w:sz w:val="26"/>
          <w:szCs w:val="26"/>
        </w:rPr>
        <w:t>рного</w:t>
      </w:r>
      <w:r>
        <w:rPr>
          <w:rFonts w:ascii="Times New Roman" w:hAnsi="Times New Roman" w:eastAsia="Times New Roman" w:cs="Times New Roman"/>
          <w:color w:val="auto"/>
          <w:spacing w:val="32"/>
          <w:sz w:val="26"/>
          <w:szCs w:val="26"/>
        </w:rPr>
        <w:t xml:space="preserve"> </w:t>
      </w:r>
      <w:r>
        <w:rPr>
          <w:rFonts w:ascii="Times New Roman" w:hAnsi="Times New Roman" w:eastAsia="Times New Roman" w:cs="Times New Roman"/>
          <w:color w:val="auto"/>
          <w:sz w:val="26"/>
          <w:szCs w:val="26"/>
        </w:rPr>
        <w:t>прос</w:t>
      </w:r>
      <w:r>
        <w:rPr>
          <w:rFonts w:ascii="Times New Roman" w:hAnsi="Times New Roman" w:eastAsia="Times New Roman" w:cs="Times New Roman"/>
          <w:color w:val="auto"/>
          <w:spacing w:val="-2"/>
          <w:sz w:val="26"/>
          <w:szCs w:val="26"/>
        </w:rPr>
        <w:t>т</w:t>
      </w:r>
      <w:r>
        <w:rPr>
          <w:rFonts w:ascii="Times New Roman" w:hAnsi="Times New Roman" w:eastAsia="Times New Roman" w:cs="Times New Roman"/>
          <w:color w:val="auto"/>
          <w:sz w:val="26"/>
          <w:szCs w:val="26"/>
        </w:rPr>
        <w:t>ранства»,</w:t>
      </w:r>
      <w:r>
        <w:rPr>
          <w:rFonts w:ascii="Times New Roman" w:hAnsi="Times New Roman" w:eastAsia="Times New Roman" w:cs="Times New Roman"/>
          <w:color w:val="auto"/>
          <w:spacing w:val="32"/>
          <w:sz w:val="26"/>
          <w:szCs w:val="26"/>
        </w:rPr>
        <w:t xml:space="preserve"> </w:t>
      </w:r>
      <w:r>
        <w:rPr>
          <w:rFonts w:ascii="Times New Roman" w:hAnsi="Times New Roman" w:eastAsia="Times New Roman" w:cs="Times New Roman"/>
          <w:color w:val="auto"/>
          <w:sz w:val="26"/>
          <w:szCs w:val="26"/>
        </w:rPr>
        <w:t>«отрасль</w:t>
      </w:r>
      <w:r>
        <w:rPr>
          <w:rFonts w:ascii="Times New Roman" w:hAnsi="Times New Roman" w:eastAsia="Times New Roman" w:cs="Times New Roman"/>
          <w:color w:val="auto"/>
          <w:spacing w:val="32"/>
          <w:sz w:val="26"/>
          <w:szCs w:val="26"/>
        </w:rPr>
        <w:t xml:space="preserve"> </w:t>
      </w:r>
      <w:r>
        <w:rPr>
          <w:rFonts w:ascii="Times New Roman" w:hAnsi="Times New Roman" w:eastAsia="Times New Roman" w:cs="Times New Roman"/>
          <w:color w:val="auto"/>
          <w:sz w:val="26"/>
          <w:szCs w:val="26"/>
        </w:rPr>
        <w:t>к</w:t>
      </w:r>
      <w:r>
        <w:rPr>
          <w:rFonts w:ascii="Times New Roman" w:hAnsi="Times New Roman" w:eastAsia="Times New Roman" w:cs="Times New Roman"/>
          <w:color w:val="auto"/>
          <w:spacing w:val="-3"/>
          <w:sz w:val="26"/>
          <w:szCs w:val="26"/>
        </w:rPr>
        <w:t>у</w:t>
      </w:r>
      <w:r>
        <w:rPr>
          <w:rFonts w:ascii="Times New Roman" w:hAnsi="Times New Roman" w:eastAsia="Times New Roman" w:cs="Times New Roman"/>
          <w:color w:val="auto"/>
          <w:sz w:val="26"/>
          <w:szCs w:val="26"/>
        </w:rPr>
        <w:t>льт</w:t>
      </w:r>
      <w:r>
        <w:rPr>
          <w:rFonts w:ascii="Times New Roman" w:hAnsi="Times New Roman" w:eastAsia="Times New Roman" w:cs="Times New Roman"/>
          <w:color w:val="auto"/>
          <w:spacing w:val="-3"/>
          <w:sz w:val="26"/>
          <w:szCs w:val="26"/>
        </w:rPr>
        <w:t>у</w:t>
      </w:r>
      <w:r>
        <w:rPr>
          <w:rFonts w:ascii="Times New Roman" w:hAnsi="Times New Roman" w:eastAsia="Times New Roman" w:cs="Times New Roman"/>
          <w:color w:val="auto"/>
          <w:sz w:val="26"/>
          <w:szCs w:val="26"/>
        </w:rPr>
        <w:t>ры»,</w:t>
      </w:r>
      <w:r>
        <w:rPr>
          <w:rFonts w:ascii="Times New Roman" w:hAnsi="Times New Roman" w:eastAsia="Times New Roman" w:cs="Times New Roman"/>
          <w:color w:val="auto"/>
          <w:spacing w:val="32"/>
          <w:sz w:val="26"/>
          <w:szCs w:val="26"/>
        </w:rPr>
        <w:t xml:space="preserve"> </w:t>
      </w:r>
      <w:r>
        <w:rPr>
          <w:rFonts w:ascii="Times New Roman" w:hAnsi="Times New Roman" w:eastAsia="Times New Roman" w:cs="Times New Roman"/>
          <w:color w:val="auto"/>
          <w:sz w:val="26"/>
          <w:szCs w:val="26"/>
        </w:rPr>
        <w:t>«прод</w:t>
      </w:r>
      <w:r>
        <w:rPr>
          <w:rFonts w:ascii="Times New Roman" w:hAnsi="Times New Roman" w:eastAsia="Times New Roman" w:cs="Times New Roman"/>
          <w:color w:val="auto"/>
          <w:spacing w:val="-3"/>
          <w:sz w:val="26"/>
          <w:szCs w:val="26"/>
        </w:rPr>
        <w:t>у</w:t>
      </w:r>
      <w:r>
        <w:rPr>
          <w:rFonts w:ascii="Times New Roman" w:hAnsi="Times New Roman" w:eastAsia="Times New Roman" w:cs="Times New Roman"/>
          <w:color w:val="auto"/>
          <w:sz w:val="26"/>
          <w:szCs w:val="26"/>
        </w:rPr>
        <w:t>кт</w:t>
      </w:r>
      <w:r>
        <w:rPr>
          <w:rFonts w:ascii="Times New Roman" w:hAnsi="Times New Roman" w:eastAsia="Times New Roman" w:cs="Times New Roman"/>
          <w:color w:val="auto"/>
          <w:spacing w:val="32"/>
          <w:sz w:val="26"/>
          <w:szCs w:val="26"/>
        </w:rPr>
        <w:t xml:space="preserve"> </w:t>
      </w:r>
      <w:r>
        <w:rPr>
          <w:rFonts w:ascii="Times New Roman" w:hAnsi="Times New Roman" w:eastAsia="Times New Roman" w:cs="Times New Roman"/>
          <w:color w:val="auto"/>
          <w:sz w:val="26"/>
          <w:szCs w:val="26"/>
        </w:rPr>
        <w:t>к</w:t>
      </w:r>
      <w:r>
        <w:rPr>
          <w:rFonts w:ascii="Times New Roman" w:hAnsi="Times New Roman" w:eastAsia="Times New Roman" w:cs="Times New Roman"/>
          <w:color w:val="auto"/>
          <w:spacing w:val="-3"/>
          <w:sz w:val="26"/>
          <w:szCs w:val="26"/>
        </w:rPr>
        <w:t>у</w:t>
      </w:r>
      <w:r>
        <w:rPr>
          <w:rFonts w:ascii="Times New Roman" w:hAnsi="Times New Roman" w:eastAsia="Times New Roman" w:cs="Times New Roman"/>
          <w:color w:val="auto"/>
          <w:sz w:val="26"/>
          <w:szCs w:val="26"/>
        </w:rPr>
        <w:t>льт</w:t>
      </w:r>
      <w:r>
        <w:rPr>
          <w:rFonts w:ascii="Times New Roman" w:hAnsi="Times New Roman" w:eastAsia="Times New Roman" w:cs="Times New Roman"/>
          <w:color w:val="auto"/>
          <w:spacing w:val="-3"/>
          <w:sz w:val="26"/>
          <w:szCs w:val="26"/>
        </w:rPr>
        <w:t>у</w:t>
      </w:r>
      <w:r>
        <w:rPr>
          <w:rFonts w:ascii="Times New Roman" w:hAnsi="Times New Roman" w:eastAsia="Times New Roman" w:cs="Times New Roman"/>
          <w:color w:val="auto"/>
          <w:sz w:val="26"/>
          <w:szCs w:val="26"/>
        </w:rPr>
        <w:t>ры», цели, задачи, ф</w:t>
      </w:r>
      <w:r>
        <w:rPr>
          <w:rFonts w:ascii="Times New Roman" w:hAnsi="Times New Roman" w:eastAsia="Times New Roman" w:cs="Times New Roman"/>
          <w:color w:val="auto"/>
          <w:spacing w:val="-3"/>
          <w:sz w:val="26"/>
          <w:szCs w:val="26"/>
        </w:rPr>
        <w:t>у</w:t>
      </w:r>
      <w:r>
        <w:rPr>
          <w:rFonts w:ascii="Times New Roman" w:hAnsi="Times New Roman" w:eastAsia="Times New Roman" w:cs="Times New Roman"/>
          <w:color w:val="auto"/>
          <w:sz w:val="26"/>
          <w:szCs w:val="26"/>
        </w:rPr>
        <w:t>нкции</w:t>
      </w:r>
      <w:r>
        <w:rPr>
          <w:rFonts w:ascii="Times New Roman" w:hAnsi="Times New Roman" w:eastAsia="Times New Roman" w:cs="Times New Roman"/>
          <w:color w:val="auto"/>
          <w:spacing w:val="-3"/>
          <w:sz w:val="26"/>
          <w:szCs w:val="26"/>
        </w:rPr>
        <w:t xml:space="preserve"> </w:t>
      </w:r>
      <w:r>
        <w:rPr>
          <w:rFonts w:ascii="Times New Roman" w:hAnsi="Times New Roman" w:eastAsia="Times New Roman" w:cs="Times New Roman"/>
          <w:color w:val="auto"/>
          <w:sz w:val="26"/>
          <w:szCs w:val="26"/>
        </w:rPr>
        <w:t>и механиз</w:t>
      </w:r>
      <w:r>
        <w:rPr>
          <w:rFonts w:ascii="Times New Roman" w:hAnsi="Times New Roman" w:eastAsia="Times New Roman" w:cs="Times New Roman"/>
          <w:color w:val="auto"/>
          <w:spacing w:val="-3"/>
          <w:sz w:val="26"/>
          <w:szCs w:val="26"/>
        </w:rPr>
        <w:t>м</w:t>
      </w:r>
      <w:r>
        <w:rPr>
          <w:rFonts w:ascii="Times New Roman" w:hAnsi="Times New Roman" w:eastAsia="Times New Roman" w:cs="Times New Roman"/>
          <w:color w:val="auto"/>
          <w:sz w:val="26"/>
          <w:szCs w:val="26"/>
        </w:rPr>
        <w:t>ы реализации культурной</w:t>
      </w:r>
      <w:r>
        <w:rPr>
          <w:rFonts w:ascii="Times New Roman" w:hAnsi="Times New Roman" w:eastAsia="Times New Roman" w:cs="Times New Roman"/>
          <w:color w:val="auto"/>
          <w:spacing w:val="-3"/>
          <w:sz w:val="26"/>
          <w:szCs w:val="26"/>
        </w:rPr>
        <w:t xml:space="preserve"> </w:t>
      </w:r>
      <w:r>
        <w:rPr>
          <w:rFonts w:ascii="Times New Roman" w:hAnsi="Times New Roman" w:eastAsia="Times New Roman" w:cs="Times New Roman"/>
          <w:color w:val="auto"/>
          <w:sz w:val="26"/>
          <w:szCs w:val="26"/>
        </w:rPr>
        <w:t>по</w:t>
      </w:r>
      <w:r>
        <w:rPr>
          <w:rFonts w:ascii="Times New Roman" w:hAnsi="Times New Roman" w:eastAsia="Times New Roman" w:cs="Times New Roman"/>
          <w:color w:val="auto"/>
          <w:spacing w:val="-3"/>
          <w:sz w:val="26"/>
          <w:szCs w:val="26"/>
        </w:rPr>
        <w:t>л</w:t>
      </w:r>
      <w:r>
        <w:rPr>
          <w:rFonts w:ascii="Times New Roman" w:hAnsi="Times New Roman" w:eastAsia="Times New Roman" w:cs="Times New Roman"/>
          <w:color w:val="auto"/>
          <w:sz w:val="26"/>
          <w:szCs w:val="26"/>
        </w:rPr>
        <w:t xml:space="preserve">итики. </w:t>
      </w:r>
      <w:r>
        <w:rPr>
          <w:rFonts w:ascii="Times New Roman" w:hAnsi="Times New Roman" w:eastAsia="Times New Roman" w:cs="Times New Roman"/>
          <w:color w:val="auto"/>
          <w:sz w:val="26"/>
          <w:szCs w:val="26"/>
        </w:rPr>
        <w:br w:type="textWrapping" w:clear="all"/>
      </w:r>
      <w:r>
        <w:rPr>
          <w:rFonts w:ascii="Times New Roman" w:hAnsi="Times New Roman" w:eastAsia="Times New Roman" w:cs="Times New Roman"/>
          <w:color w:val="auto"/>
          <w:sz w:val="26"/>
          <w:szCs w:val="26"/>
        </w:rPr>
        <w:t xml:space="preserve"> </w:t>
      </w:r>
      <w:r>
        <w:rPr>
          <w:rFonts w:ascii="Times New Roman" w:hAnsi="Times New Roman" w:eastAsia="Times New Roman" w:cs="Times New Roman"/>
          <w:color w:val="auto"/>
          <w:sz w:val="26"/>
          <w:szCs w:val="26"/>
        </w:rPr>
        <w:tab/>
      </w:r>
      <w:r>
        <w:rPr>
          <w:rFonts w:ascii="Times New Roman" w:hAnsi="Times New Roman" w:eastAsia="Times New Roman" w:cs="Times New Roman"/>
          <w:b/>
          <w:bCs/>
          <w:color w:val="auto"/>
          <w:sz w:val="26"/>
          <w:szCs w:val="26"/>
        </w:rPr>
        <w:t>Тема</w:t>
      </w:r>
      <w:r>
        <w:rPr>
          <w:rFonts w:ascii="Times New Roman" w:hAnsi="Times New Roman" w:eastAsia="Times New Roman" w:cs="Times New Roman"/>
          <w:b/>
          <w:bCs/>
          <w:color w:val="auto"/>
          <w:spacing w:val="-3"/>
          <w:sz w:val="26"/>
          <w:szCs w:val="26"/>
        </w:rPr>
        <w:t xml:space="preserve"> </w:t>
      </w:r>
      <w:r>
        <w:rPr>
          <w:rFonts w:ascii="Times New Roman" w:hAnsi="Times New Roman" w:eastAsia="Times New Roman" w:cs="Times New Roman"/>
          <w:b/>
          <w:bCs/>
          <w:color w:val="auto"/>
          <w:sz w:val="26"/>
          <w:szCs w:val="26"/>
        </w:rPr>
        <w:t>9. Го</w:t>
      </w:r>
      <w:r>
        <w:rPr>
          <w:rFonts w:ascii="Times New Roman" w:hAnsi="Times New Roman" w:eastAsia="Times New Roman" w:cs="Times New Roman"/>
          <w:b/>
          <w:bCs/>
          <w:color w:val="auto"/>
          <w:spacing w:val="-2"/>
          <w:sz w:val="26"/>
          <w:szCs w:val="26"/>
        </w:rPr>
        <w:t>с</w:t>
      </w:r>
      <w:r>
        <w:rPr>
          <w:rFonts w:ascii="Times New Roman" w:hAnsi="Times New Roman" w:eastAsia="Times New Roman" w:cs="Times New Roman"/>
          <w:b/>
          <w:bCs/>
          <w:color w:val="auto"/>
          <w:sz w:val="26"/>
          <w:szCs w:val="26"/>
        </w:rPr>
        <w:t>ударственная ин</w:t>
      </w:r>
      <w:r>
        <w:rPr>
          <w:rFonts w:ascii="Times New Roman" w:hAnsi="Times New Roman" w:eastAsia="Times New Roman" w:cs="Times New Roman"/>
          <w:b/>
          <w:bCs/>
          <w:color w:val="auto"/>
          <w:spacing w:val="-2"/>
          <w:sz w:val="26"/>
          <w:szCs w:val="26"/>
        </w:rPr>
        <w:t>ф</w:t>
      </w:r>
      <w:r>
        <w:rPr>
          <w:rFonts w:ascii="Times New Roman" w:hAnsi="Times New Roman" w:eastAsia="Times New Roman" w:cs="Times New Roman"/>
          <w:b/>
          <w:bCs/>
          <w:color w:val="auto"/>
          <w:sz w:val="26"/>
          <w:szCs w:val="26"/>
        </w:rPr>
        <w:t>ормацион</w:t>
      </w:r>
      <w:r>
        <w:rPr>
          <w:rFonts w:ascii="Times New Roman" w:hAnsi="Times New Roman" w:eastAsia="Times New Roman" w:cs="Times New Roman"/>
          <w:b/>
          <w:bCs/>
          <w:color w:val="auto"/>
          <w:spacing w:val="-3"/>
          <w:sz w:val="26"/>
          <w:szCs w:val="26"/>
        </w:rPr>
        <w:t>н</w:t>
      </w:r>
      <w:r>
        <w:rPr>
          <w:rFonts w:ascii="Times New Roman" w:hAnsi="Times New Roman" w:eastAsia="Times New Roman" w:cs="Times New Roman"/>
          <w:b/>
          <w:bCs/>
          <w:color w:val="auto"/>
          <w:sz w:val="26"/>
          <w:szCs w:val="26"/>
        </w:rPr>
        <w:t>ая пол</w:t>
      </w:r>
      <w:r>
        <w:rPr>
          <w:rFonts w:ascii="Times New Roman" w:hAnsi="Times New Roman" w:eastAsia="Times New Roman" w:cs="Times New Roman"/>
          <w:b/>
          <w:bCs/>
          <w:color w:val="auto"/>
          <w:spacing w:val="-3"/>
          <w:sz w:val="26"/>
          <w:szCs w:val="26"/>
        </w:rPr>
        <w:t>и</w:t>
      </w:r>
      <w:r>
        <w:rPr>
          <w:rFonts w:ascii="Times New Roman" w:hAnsi="Times New Roman" w:eastAsia="Times New Roman" w:cs="Times New Roman"/>
          <w:b/>
          <w:bCs/>
          <w:color w:val="auto"/>
          <w:sz w:val="26"/>
          <w:szCs w:val="26"/>
        </w:rPr>
        <w:t>т</w:t>
      </w:r>
      <w:r>
        <w:rPr>
          <w:rFonts w:ascii="Times New Roman" w:hAnsi="Times New Roman" w:eastAsia="Times New Roman" w:cs="Times New Roman"/>
          <w:b/>
          <w:bCs/>
          <w:color w:val="auto"/>
          <w:spacing w:val="-3"/>
          <w:sz w:val="26"/>
          <w:szCs w:val="26"/>
        </w:rPr>
        <w:t>и</w:t>
      </w:r>
      <w:r>
        <w:rPr>
          <w:rFonts w:ascii="Times New Roman" w:hAnsi="Times New Roman" w:eastAsia="Times New Roman" w:cs="Times New Roman"/>
          <w:b/>
          <w:bCs/>
          <w:color w:val="auto"/>
          <w:sz w:val="26"/>
          <w:szCs w:val="26"/>
        </w:rPr>
        <w:t xml:space="preserve">ка. </w:t>
      </w:r>
    </w:p>
    <w:p w14:paraId="4C30E33C">
      <w:pPr>
        <w:widowControl w:val="0"/>
        <w:spacing w:after="0" w:line="240" w:lineRule="auto"/>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Поня</w:t>
      </w:r>
      <w:r>
        <w:rPr>
          <w:rFonts w:ascii="Times New Roman" w:hAnsi="Times New Roman" w:eastAsia="Times New Roman" w:cs="Times New Roman"/>
          <w:color w:val="auto"/>
          <w:spacing w:val="-2"/>
          <w:sz w:val="26"/>
          <w:szCs w:val="26"/>
        </w:rPr>
        <w:t>т</w:t>
      </w:r>
      <w:r>
        <w:rPr>
          <w:rFonts w:ascii="Times New Roman" w:hAnsi="Times New Roman" w:eastAsia="Times New Roman" w:cs="Times New Roman"/>
          <w:color w:val="auto"/>
          <w:sz w:val="26"/>
          <w:szCs w:val="26"/>
        </w:rPr>
        <w:t>ия</w:t>
      </w:r>
      <w:r>
        <w:rPr>
          <w:rFonts w:ascii="Times New Roman" w:hAnsi="Times New Roman" w:eastAsia="Times New Roman" w:cs="Times New Roman"/>
          <w:color w:val="auto"/>
          <w:spacing w:val="69"/>
          <w:sz w:val="26"/>
          <w:szCs w:val="26"/>
        </w:rPr>
        <w:t xml:space="preserve"> </w:t>
      </w:r>
      <w:r>
        <w:rPr>
          <w:rFonts w:ascii="Times New Roman" w:hAnsi="Times New Roman" w:eastAsia="Times New Roman" w:cs="Times New Roman"/>
          <w:color w:val="auto"/>
          <w:spacing w:val="-3"/>
          <w:sz w:val="26"/>
          <w:szCs w:val="26"/>
        </w:rPr>
        <w:t>«</w:t>
      </w:r>
      <w:r>
        <w:rPr>
          <w:rFonts w:ascii="Times New Roman" w:hAnsi="Times New Roman" w:eastAsia="Times New Roman" w:cs="Times New Roman"/>
          <w:color w:val="auto"/>
          <w:sz w:val="26"/>
          <w:szCs w:val="26"/>
        </w:rPr>
        <w:t>информационного</w:t>
      </w:r>
      <w:r>
        <w:rPr>
          <w:rFonts w:ascii="Times New Roman" w:hAnsi="Times New Roman" w:eastAsia="Times New Roman" w:cs="Times New Roman"/>
          <w:color w:val="auto"/>
          <w:spacing w:val="68"/>
          <w:sz w:val="26"/>
          <w:szCs w:val="26"/>
        </w:rPr>
        <w:t xml:space="preserve"> </w:t>
      </w:r>
      <w:r>
        <w:rPr>
          <w:rFonts w:ascii="Times New Roman" w:hAnsi="Times New Roman" w:eastAsia="Times New Roman" w:cs="Times New Roman"/>
          <w:color w:val="auto"/>
          <w:sz w:val="26"/>
          <w:szCs w:val="26"/>
        </w:rPr>
        <w:t>пространства»,</w:t>
      </w:r>
      <w:r>
        <w:rPr>
          <w:rFonts w:ascii="Times New Roman" w:hAnsi="Times New Roman" w:eastAsia="Times New Roman" w:cs="Times New Roman"/>
          <w:color w:val="auto"/>
          <w:spacing w:val="68"/>
          <w:sz w:val="26"/>
          <w:szCs w:val="26"/>
        </w:rPr>
        <w:t xml:space="preserve"> </w:t>
      </w:r>
      <w:r>
        <w:rPr>
          <w:rFonts w:ascii="Times New Roman" w:hAnsi="Times New Roman" w:eastAsia="Times New Roman" w:cs="Times New Roman"/>
          <w:color w:val="auto"/>
          <w:sz w:val="26"/>
          <w:szCs w:val="26"/>
        </w:rPr>
        <w:t>цели,</w:t>
      </w:r>
      <w:r>
        <w:rPr>
          <w:rFonts w:ascii="Times New Roman" w:hAnsi="Times New Roman" w:eastAsia="Times New Roman" w:cs="Times New Roman"/>
          <w:color w:val="auto"/>
          <w:spacing w:val="68"/>
          <w:sz w:val="26"/>
          <w:szCs w:val="26"/>
        </w:rPr>
        <w:t xml:space="preserve"> </w:t>
      </w:r>
      <w:r>
        <w:rPr>
          <w:rFonts w:ascii="Times New Roman" w:hAnsi="Times New Roman" w:eastAsia="Times New Roman" w:cs="Times New Roman"/>
          <w:color w:val="auto"/>
          <w:sz w:val="26"/>
          <w:szCs w:val="26"/>
        </w:rPr>
        <w:t>з</w:t>
      </w:r>
      <w:r>
        <w:rPr>
          <w:rFonts w:ascii="Times New Roman" w:hAnsi="Times New Roman" w:eastAsia="Times New Roman" w:cs="Times New Roman"/>
          <w:color w:val="auto"/>
          <w:spacing w:val="-2"/>
          <w:sz w:val="26"/>
          <w:szCs w:val="26"/>
        </w:rPr>
        <w:t>а</w:t>
      </w:r>
      <w:r>
        <w:rPr>
          <w:rFonts w:ascii="Times New Roman" w:hAnsi="Times New Roman" w:eastAsia="Times New Roman" w:cs="Times New Roman"/>
          <w:color w:val="auto"/>
          <w:sz w:val="26"/>
          <w:szCs w:val="26"/>
        </w:rPr>
        <w:t>дачи,</w:t>
      </w:r>
      <w:r>
        <w:rPr>
          <w:rFonts w:ascii="Times New Roman" w:hAnsi="Times New Roman" w:eastAsia="Times New Roman" w:cs="Times New Roman"/>
          <w:color w:val="auto"/>
          <w:spacing w:val="68"/>
          <w:sz w:val="26"/>
          <w:szCs w:val="26"/>
        </w:rPr>
        <w:t xml:space="preserve"> </w:t>
      </w:r>
      <w:r>
        <w:rPr>
          <w:rFonts w:ascii="Times New Roman" w:hAnsi="Times New Roman" w:eastAsia="Times New Roman" w:cs="Times New Roman"/>
          <w:color w:val="auto"/>
          <w:sz w:val="26"/>
          <w:szCs w:val="26"/>
        </w:rPr>
        <w:t>ф</w:t>
      </w:r>
      <w:r>
        <w:rPr>
          <w:rFonts w:ascii="Times New Roman" w:hAnsi="Times New Roman" w:eastAsia="Times New Roman" w:cs="Times New Roman"/>
          <w:color w:val="auto"/>
          <w:spacing w:val="-3"/>
          <w:sz w:val="26"/>
          <w:szCs w:val="26"/>
        </w:rPr>
        <w:t>у</w:t>
      </w:r>
      <w:r>
        <w:rPr>
          <w:rFonts w:ascii="Times New Roman" w:hAnsi="Times New Roman" w:eastAsia="Times New Roman" w:cs="Times New Roman"/>
          <w:color w:val="auto"/>
          <w:sz w:val="26"/>
          <w:szCs w:val="26"/>
        </w:rPr>
        <w:t>нкции</w:t>
      </w:r>
      <w:r>
        <w:rPr>
          <w:rFonts w:ascii="Times New Roman" w:hAnsi="Times New Roman" w:eastAsia="Times New Roman" w:cs="Times New Roman"/>
          <w:color w:val="auto"/>
          <w:spacing w:val="68"/>
          <w:sz w:val="26"/>
          <w:szCs w:val="26"/>
        </w:rPr>
        <w:t xml:space="preserve"> </w:t>
      </w:r>
      <w:r>
        <w:rPr>
          <w:rFonts w:ascii="Times New Roman" w:hAnsi="Times New Roman" w:eastAsia="Times New Roman" w:cs="Times New Roman"/>
          <w:color w:val="auto"/>
          <w:sz w:val="26"/>
          <w:szCs w:val="26"/>
        </w:rPr>
        <w:t>и</w:t>
      </w:r>
      <w:r>
        <w:rPr>
          <w:rFonts w:ascii="Times New Roman" w:hAnsi="Times New Roman" w:eastAsia="Times New Roman" w:cs="Times New Roman"/>
          <w:color w:val="auto"/>
          <w:spacing w:val="68"/>
          <w:sz w:val="26"/>
          <w:szCs w:val="26"/>
        </w:rPr>
        <w:t xml:space="preserve"> </w:t>
      </w:r>
      <w:r>
        <w:rPr>
          <w:rFonts w:ascii="Times New Roman" w:hAnsi="Times New Roman" w:eastAsia="Times New Roman" w:cs="Times New Roman"/>
          <w:color w:val="auto"/>
          <w:sz w:val="26"/>
          <w:szCs w:val="26"/>
        </w:rPr>
        <w:t>м</w:t>
      </w:r>
      <w:r>
        <w:rPr>
          <w:rFonts w:ascii="Times New Roman" w:hAnsi="Times New Roman" w:eastAsia="Times New Roman" w:cs="Times New Roman"/>
          <w:color w:val="auto"/>
          <w:spacing w:val="-2"/>
          <w:sz w:val="26"/>
          <w:szCs w:val="26"/>
        </w:rPr>
        <w:t>е</w:t>
      </w:r>
      <w:r>
        <w:rPr>
          <w:rFonts w:ascii="Times New Roman" w:hAnsi="Times New Roman" w:eastAsia="Times New Roman" w:cs="Times New Roman"/>
          <w:color w:val="auto"/>
          <w:sz w:val="26"/>
          <w:szCs w:val="26"/>
        </w:rPr>
        <w:t>ханиз</w:t>
      </w:r>
      <w:r>
        <w:rPr>
          <w:rFonts w:ascii="Times New Roman" w:hAnsi="Times New Roman" w:eastAsia="Times New Roman" w:cs="Times New Roman"/>
          <w:color w:val="auto"/>
          <w:spacing w:val="-3"/>
          <w:sz w:val="26"/>
          <w:szCs w:val="26"/>
        </w:rPr>
        <w:t>м</w:t>
      </w:r>
      <w:r>
        <w:rPr>
          <w:rFonts w:ascii="Times New Roman" w:hAnsi="Times New Roman" w:eastAsia="Times New Roman" w:cs="Times New Roman"/>
          <w:color w:val="auto"/>
          <w:sz w:val="26"/>
          <w:szCs w:val="26"/>
        </w:rPr>
        <w:t>ы реализации информационной политики. Конц</w:t>
      </w:r>
      <w:r>
        <w:rPr>
          <w:rFonts w:ascii="Times New Roman" w:hAnsi="Times New Roman" w:eastAsia="Times New Roman" w:cs="Times New Roman"/>
          <w:color w:val="auto"/>
          <w:spacing w:val="-2"/>
          <w:sz w:val="26"/>
          <w:szCs w:val="26"/>
        </w:rPr>
        <w:t>е</w:t>
      </w:r>
      <w:r>
        <w:rPr>
          <w:rFonts w:ascii="Times New Roman" w:hAnsi="Times New Roman" w:eastAsia="Times New Roman" w:cs="Times New Roman"/>
          <w:color w:val="auto"/>
          <w:sz w:val="26"/>
          <w:szCs w:val="26"/>
        </w:rPr>
        <w:t>пция государственной информационной</w:t>
      </w:r>
      <w:r>
        <w:rPr>
          <w:rFonts w:ascii="Times New Roman" w:hAnsi="Times New Roman" w:eastAsia="Times New Roman" w:cs="Times New Roman"/>
          <w:color w:val="auto"/>
          <w:spacing w:val="42"/>
          <w:sz w:val="26"/>
          <w:szCs w:val="26"/>
        </w:rPr>
        <w:t xml:space="preserve"> </w:t>
      </w:r>
      <w:r>
        <w:rPr>
          <w:rFonts w:ascii="Times New Roman" w:hAnsi="Times New Roman" w:eastAsia="Times New Roman" w:cs="Times New Roman"/>
          <w:color w:val="auto"/>
          <w:sz w:val="26"/>
          <w:szCs w:val="26"/>
        </w:rPr>
        <w:t>поли</w:t>
      </w:r>
      <w:r>
        <w:rPr>
          <w:rFonts w:ascii="Times New Roman" w:hAnsi="Times New Roman" w:eastAsia="Times New Roman" w:cs="Times New Roman"/>
          <w:color w:val="auto"/>
          <w:spacing w:val="-2"/>
          <w:sz w:val="26"/>
          <w:szCs w:val="26"/>
        </w:rPr>
        <w:t>т</w:t>
      </w:r>
      <w:r>
        <w:rPr>
          <w:rFonts w:ascii="Times New Roman" w:hAnsi="Times New Roman" w:eastAsia="Times New Roman" w:cs="Times New Roman"/>
          <w:color w:val="auto"/>
          <w:sz w:val="26"/>
          <w:szCs w:val="26"/>
        </w:rPr>
        <w:t>ики.</w:t>
      </w:r>
      <w:r>
        <w:rPr>
          <w:rFonts w:ascii="Times New Roman" w:hAnsi="Times New Roman" w:eastAsia="Times New Roman" w:cs="Times New Roman"/>
          <w:color w:val="auto"/>
          <w:spacing w:val="48"/>
          <w:sz w:val="26"/>
          <w:szCs w:val="26"/>
        </w:rPr>
        <w:t xml:space="preserve"> </w:t>
      </w:r>
      <w:r>
        <w:rPr>
          <w:rFonts w:ascii="Times New Roman" w:hAnsi="Times New Roman" w:eastAsia="Times New Roman" w:cs="Times New Roman"/>
          <w:color w:val="auto"/>
          <w:sz w:val="26"/>
          <w:szCs w:val="26"/>
        </w:rPr>
        <w:t>М</w:t>
      </w:r>
      <w:r>
        <w:rPr>
          <w:rFonts w:ascii="Times New Roman" w:hAnsi="Times New Roman" w:eastAsia="Times New Roman" w:cs="Times New Roman"/>
          <w:color w:val="auto"/>
          <w:spacing w:val="-2"/>
          <w:sz w:val="26"/>
          <w:szCs w:val="26"/>
        </w:rPr>
        <w:t>е</w:t>
      </w:r>
      <w:r>
        <w:rPr>
          <w:rFonts w:ascii="Times New Roman" w:hAnsi="Times New Roman" w:eastAsia="Times New Roman" w:cs="Times New Roman"/>
          <w:color w:val="auto"/>
          <w:sz w:val="26"/>
          <w:szCs w:val="26"/>
        </w:rPr>
        <w:t>нтальные</w:t>
      </w:r>
      <w:r>
        <w:rPr>
          <w:rFonts w:ascii="Times New Roman" w:hAnsi="Times New Roman" w:eastAsia="Times New Roman" w:cs="Times New Roman"/>
          <w:color w:val="auto"/>
          <w:spacing w:val="44"/>
          <w:sz w:val="26"/>
          <w:szCs w:val="26"/>
        </w:rPr>
        <w:t xml:space="preserve"> </w:t>
      </w:r>
      <w:r>
        <w:rPr>
          <w:rFonts w:ascii="Times New Roman" w:hAnsi="Times New Roman" w:eastAsia="Times New Roman" w:cs="Times New Roman"/>
          <w:color w:val="auto"/>
          <w:sz w:val="26"/>
          <w:szCs w:val="26"/>
        </w:rPr>
        <w:t>о</w:t>
      </w:r>
      <w:r>
        <w:rPr>
          <w:rFonts w:ascii="Times New Roman" w:hAnsi="Times New Roman" w:eastAsia="Times New Roman" w:cs="Times New Roman"/>
          <w:color w:val="auto"/>
          <w:spacing w:val="-2"/>
          <w:sz w:val="26"/>
          <w:szCs w:val="26"/>
        </w:rPr>
        <w:t>с</w:t>
      </w:r>
      <w:r>
        <w:rPr>
          <w:rFonts w:ascii="Times New Roman" w:hAnsi="Times New Roman" w:eastAsia="Times New Roman" w:cs="Times New Roman"/>
          <w:color w:val="auto"/>
          <w:sz w:val="26"/>
          <w:szCs w:val="26"/>
        </w:rPr>
        <w:t>обенности</w:t>
      </w:r>
      <w:r>
        <w:rPr>
          <w:rFonts w:ascii="Times New Roman" w:hAnsi="Times New Roman" w:eastAsia="Times New Roman" w:cs="Times New Roman"/>
          <w:color w:val="auto"/>
          <w:spacing w:val="43"/>
          <w:sz w:val="26"/>
          <w:szCs w:val="26"/>
        </w:rPr>
        <w:t xml:space="preserve"> </w:t>
      </w:r>
      <w:r>
        <w:rPr>
          <w:rFonts w:ascii="Times New Roman" w:hAnsi="Times New Roman" w:eastAsia="Times New Roman" w:cs="Times New Roman"/>
          <w:color w:val="auto"/>
          <w:sz w:val="26"/>
          <w:szCs w:val="26"/>
        </w:rPr>
        <w:t>ро</w:t>
      </w:r>
      <w:r>
        <w:rPr>
          <w:rFonts w:ascii="Times New Roman" w:hAnsi="Times New Roman" w:eastAsia="Times New Roman" w:cs="Times New Roman"/>
          <w:color w:val="auto"/>
          <w:spacing w:val="-2"/>
          <w:sz w:val="26"/>
          <w:szCs w:val="26"/>
        </w:rPr>
        <w:t>с</w:t>
      </w:r>
      <w:r>
        <w:rPr>
          <w:rFonts w:ascii="Times New Roman" w:hAnsi="Times New Roman" w:eastAsia="Times New Roman" w:cs="Times New Roman"/>
          <w:color w:val="auto"/>
          <w:sz w:val="26"/>
          <w:szCs w:val="26"/>
        </w:rPr>
        <w:t>сийского</w:t>
      </w:r>
      <w:r>
        <w:rPr>
          <w:rFonts w:ascii="Times New Roman" w:hAnsi="Times New Roman" w:eastAsia="Times New Roman" w:cs="Times New Roman"/>
          <w:color w:val="auto"/>
          <w:spacing w:val="42"/>
          <w:sz w:val="26"/>
          <w:szCs w:val="26"/>
        </w:rPr>
        <w:t xml:space="preserve"> </w:t>
      </w:r>
      <w:r>
        <w:rPr>
          <w:rFonts w:ascii="Times New Roman" w:hAnsi="Times New Roman" w:eastAsia="Times New Roman" w:cs="Times New Roman"/>
          <w:color w:val="auto"/>
          <w:sz w:val="26"/>
          <w:szCs w:val="26"/>
        </w:rPr>
        <w:t>об</w:t>
      </w:r>
      <w:r>
        <w:rPr>
          <w:rFonts w:ascii="Times New Roman" w:hAnsi="Times New Roman" w:eastAsia="Times New Roman" w:cs="Times New Roman"/>
          <w:color w:val="auto"/>
          <w:spacing w:val="-2"/>
          <w:sz w:val="26"/>
          <w:szCs w:val="26"/>
        </w:rPr>
        <w:t>щ</w:t>
      </w:r>
      <w:r>
        <w:rPr>
          <w:rFonts w:ascii="Times New Roman" w:hAnsi="Times New Roman" w:eastAsia="Times New Roman" w:cs="Times New Roman"/>
          <w:color w:val="auto"/>
          <w:sz w:val="26"/>
          <w:szCs w:val="26"/>
        </w:rPr>
        <w:t>еств</w:t>
      </w:r>
      <w:r>
        <w:rPr>
          <w:rFonts w:ascii="Times New Roman" w:hAnsi="Times New Roman" w:eastAsia="Times New Roman" w:cs="Times New Roman"/>
          <w:color w:val="auto"/>
          <w:spacing w:val="-2"/>
          <w:sz w:val="26"/>
          <w:szCs w:val="26"/>
        </w:rPr>
        <w:t>а</w:t>
      </w:r>
      <w:r>
        <w:rPr>
          <w:rFonts w:ascii="Times New Roman" w:hAnsi="Times New Roman" w:eastAsia="Times New Roman" w:cs="Times New Roman"/>
          <w:color w:val="auto"/>
          <w:sz w:val="26"/>
          <w:szCs w:val="26"/>
        </w:rPr>
        <w:t xml:space="preserve"> как фактор </w:t>
      </w:r>
      <w:r>
        <w:rPr>
          <w:rFonts w:ascii="Times New Roman" w:hAnsi="Times New Roman" w:eastAsia="Times New Roman" w:cs="Times New Roman"/>
          <w:color w:val="auto"/>
          <w:spacing w:val="-2"/>
          <w:sz w:val="26"/>
          <w:szCs w:val="26"/>
        </w:rPr>
        <w:t>ф</w:t>
      </w:r>
      <w:r>
        <w:rPr>
          <w:rFonts w:ascii="Times New Roman" w:hAnsi="Times New Roman" w:eastAsia="Times New Roman" w:cs="Times New Roman"/>
          <w:color w:val="auto"/>
          <w:sz w:val="26"/>
          <w:szCs w:val="26"/>
        </w:rPr>
        <w:t>ормирования и реализ</w:t>
      </w:r>
      <w:r>
        <w:rPr>
          <w:rFonts w:ascii="Times New Roman" w:hAnsi="Times New Roman" w:eastAsia="Times New Roman" w:cs="Times New Roman"/>
          <w:color w:val="auto"/>
          <w:spacing w:val="-2"/>
          <w:sz w:val="26"/>
          <w:szCs w:val="26"/>
        </w:rPr>
        <w:t>а</w:t>
      </w:r>
      <w:r>
        <w:rPr>
          <w:rFonts w:ascii="Times New Roman" w:hAnsi="Times New Roman" w:eastAsia="Times New Roman" w:cs="Times New Roman"/>
          <w:color w:val="auto"/>
          <w:sz w:val="26"/>
          <w:szCs w:val="26"/>
        </w:rPr>
        <w:t>ции</w:t>
      </w:r>
      <w:r>
        <w:rPr>
          <w:rFonts w:ascii="Times New Roman" w:hAnsi="Times New Roman" w:eastAsia="Times New Roman" w:cs="Times New Roman"/>
          <w:color w:val="auto"/>
          <w:spacing w:val="-3"/>
          <w:sz w:val="26"/>
          <w:szCs w:val="26"/>
        </w:rPr>
        <w:t xml:space="preserve"> </w:t>
      </w:r>
      <w:r>
        <w:rPr>
          <w:rFonts w:ascii="Times New Roman" w:hAnsi="Times New Roman" w:eastAsia="Times New Roman" w:cs="Times New Roman"/>
          <w:color w:val="auto"/>
          <w:sz w:val="26"/>
          <w:szCs w:val="26"/>
        </w:rPr>
        <w:t>информационной</w:t>
      </w:r>
      <w:r>
        <w:rPr>
          <w:rFonts w:ascii="Times New Roman" w:hAnsi="Times New Roman" w:eastAsia="Times New Roman" w:cs="Times New Roman"/>
          <w:color w:val="auto"/>
          <w:spacing w:val="-3"/>
          <w:sz w:val="26"/>
          <w:szCs w:val="26"/>
        </w:rPr>
        <w:t xml:space="preserve"> </w:t>
      </w:r>
      <w:r>
        <w:rPr>
          <w:rFonts w:ascii="Times New Roman" w:hAnsi="Times New Roman" w:eastAsia="Times New Roman" w:cs="Times New Roman"/>
          <w:color w:val="auto"/>
          <w:sz w:val="26"/>
          <w:szCs w:val="26"/>
        </w:rPr>
        <w:t xml:space="preserve">политики. </w:t>
      </w:r>
    </w:p>
    <w:p w14:paraId="15C5F22E">
      <w:pPr>
        <w:suppressAutoHyphens/>
        <w:spacing w:after="0" w:line="276" w:lineRule="auto"/>
        <w:jc w:val="both"/>
        <w:rPr>
          <w:rFonts w:ascii="Times New Roman" w:hAnsi="Times New Roman" w:eastAsia="Times New Roman" w:cs="Times New Roman"/>
          <w:b/>
          <w:caps/>
          <w:color w:val="auto"/>
          <w:sz w:val="28"/>
          <w:szCs w:val="28"/>
          <w:lang w:eastAsia="ru-RU"/>
        </w:rPr>
      </w:pPr>
    </w:p>
    <w:p w14:paraId="5848E990">
      <w:pPr>
        <w:suppressAutoHyphens/>
        <w:spacing w:after="0" w:line="276" w:lineRule="auto"/>
        <w:jc w:val="both"/>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aps/>
          <w:color w:val="auto"/>
          <w:sz w:val="26"/>
          <w:szCs w:val="26"/>
          <w:lang w:eastAsia="ru-RU"/>
        </w:rPr>
        <w:t>4. СТРУКТУРА И содержание практической части дисциплины</w:t>
      </w:r>
    </w:p>
    <w:p w14:paraId="1598C791">
      <w:pPr>
        <w:spacing w:after="0" w:line="276" w:lineRule="auto"/>
        <w:jc w:val="center"/>
        <w:rPr>
          <w:rFonts w:ascii="Times New Roman" w:hAnsi="Times New Roman" w:eastAsia="Calibri" w:cs="Times New Roman"/>
          <w:b/>
          <w:color w:val="auto"/>
          <w:sz w:val="26"/>
          <w:szCs w:val="26"/>
          <w:lang w:eastAsia="ru-RU"/>
        </w:rPr>
      </w:pPr>
    </w:p>
    <w:p w14:paraId="1CFFAEF6">
      <w:pPr>
        <w:suppressAutoHyphens/>
        <w:spacing w:after="0" w:line="360"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Задания для практических занятий, в т.ч. в форме практической подготовки</w:t>
      </w:r>
    </w:p>
    <w:p w14:paraId="21E561FF">
      <w:pPr>
        <w:suppressAutoHyphens/>
        <w:spacing w:after="0" w:line="240" w:lineRule="auto"/>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 xml:space="preserve">Тема 1. Введение в государственное управление. </w:t>
      </w:r>
    </w:p>
    <w:p w14:paraId="65CC139F">
      <w:pPr>
        <w:suppressAutoHyphens/>
        <w:spacing w:after="0" w:line="240" w:lineRule="auto"/>
        <w:rPr>
          <w:rFonts w:ascii="Times New Roman" w:hAnsi="Times New Roman" w:eastAsia="Times New Roman" w:cs="Times New Roman"/>
          <w:bCs/>
          <w:i/>
          <w:color w:val="auto"/>
          <w:sz w:val="26"/>
          <w:szCs w:val="26"/>
          <w:lang w:eastAsia="ru-RU"/>
        </w:rPr>
      </w:pPr>
      <w:r>
        <w:rPr>
          <w:rFonts w:ascii="Times New Roman" w:hAnsi="Times New Roman" w:eastAsia="Times New Roman" w:cs="Times New Roman"/>
          <w:bCs/>
          <w:i/>
          <w:color w:val="auto"/>
          <w:sz w:val="26"/>
          <w:szCs w:val="26"/>
          <w:lang w:eastAsia="ru-RU"/>
        </w:rPr>
        <w:t>Вопросы для обсуждения по пройденным темам находятся в фонде оценочных средств в п.10.3.</w:t>
      </w:r>
    </w:p>
    <w:p w14:paraId="5A5C4E30">
      <w:pPr>
        <w:suppressAutoHyphens/>
        <w:spacing w:after="0" w:line="240" w:lineRule="auto"/>
        <w:rPr>
          <w:rFonts w:ascii="Times New Roman" w:hAnsi="Times New Roman" w:eastAsia="Times New Roman" w:cs="Times New Roman"/>
          <w:bCs/>
          <w:i/>
          <w:color w:val="auto"/>
          <w:sz w:val="26"/>
          <w:szCs w:val="26"/>
          <w:lang w:eastAsia="ru-RU"/>
        </w:rPr>
      </w:pPr>
      <w:r>
        <w:rPr>
          <w:rFonts w:ascii="Times New Roman" w:hAnsi="Times New Roman" w:eastAsia="Times New Roman" w:cs="Times New Roman"/>
          <w:bCs/>
          <w:i/>
          <w:color w:val="auto"/>
          <w:sz w:val="26"/>
          <w:szCs w:val="26"/>
          <w:lang w:eastAsia="ru-RU"/>
        </w:rPr>
        <w:t>Примерная тематика для написания научных докладов, рефератов</w:t>
      </w:r>
      <w:r>
        <w:rPr>
          <w:color w:val="auto"/>
        </w:rPr>
        <w:t xml:space="preserve"> </w:t>
      </w:r>
      <w:r>
        <w:rPr>
          <w:rFonts w:ascii="Times New Roman" w:hAnsi="Times New Roman" w:eastAsia="Times New Roman" w:cs="Times New Roman"/>
          <w:bCs/>
          <w:i/>
          <w:color w:val="auto"/>
          <w:sz w:val="26"/>
          <w:szCs w:val="26"/>
          <w:lang w:eastAsia="ru-RU"/>
        </w:rPr>
        <w:t>находятся в фонде оценочных средств в п.10.4.</w:t>
      </w:r>
    </w:p>
    <w:p w14:paraId="1D76D402">
      <w:pPr>
        <w:suppressAutoHyphens/>
        <w:spacing w:after="0" w:line="240" w:lineRule="auto"/>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Тема 2. Государственная политика</w:t>
      </w:r>
    </w:p>
    <w:p w14:paraId="1F394A65">
      <w:pPr>
        <w:suppressAutoHyphens/>
        <w:spacing w:after="0" w:line="240" w:lineRule="auto"/>
        <w:rPr>
          <w:rFonts w:ascii="Times New Roman" w:hAnsi="Times New Roman" w:eastAsia="Times New Roman" w:cs="Times New Roman"/>
          <w:bCs/>
          <w:i/>
          <w:color w:val="auto"/>
          <w:sz w:val="26"/>
          <w:szCs w:val="26"/>
          <w:lang w:eastAsia="ru-RU"/>
        </w:rPr>
      </w:pPr>
      <w:r>
        <w:rPr>
          <w:rFonts w:ascii="Times New Roman" w:hAnsi="Times New Roman" w:eastAsia="Times New Roman" w:cs="Times New Roman"/>
          <w:bCs/>
          <w:i/>
          <w:color w:val="auto"/>
          <w:sz w:val="26"/>
          <w:szCs w:val="26"/>
          <w:lang w:eastAsia="ru-RU"/>
        </w:rPr>
        <w:t>Вопросы для обсуждения по пройденным темам находятся в фонде оценочных средств в п.10.3.</w:t>
      </w:r>
    </w:p>
    <w:p w14:paraId="15DA8FA7">
      <w:pPr>
        <w:suppressAutoHyphens/>
        <w:spacing w:after="0" w:line="240" w:lineRule="auto"/>
        <w:rPr>
          <w:rFonts w:ascii="Times New Roman" w:hAnsi="Times New Roman" w:eastAsia="Times New Roman" w:cs="Times New Roman"/>
          <w:bCs/>
          <w:i/>
          <w:color w:val="auto"/>
          <w:sz w:val="26"/>
          <w:szCs w:val="26"/>
          <w:lang w:eastAsia="ru-RU"/>
        </w:rPr>
      </w:pPr>
      <w:r>
        <w:rPr>
          <w:rFonts w:ascii="Times New Roman" w:hAnsi="Times New Roman" w:eastAsia="Times New Roman" w:cs="Times New Roman"/>
          <w:bCs/>
          <w:i/>
          <w:color w:val="auto"/>
          <w:sz w:val="26"/>
          <w:szCs w:val="26"/>
          <w:lang w:eastAsia="ru-RU"/>
        </w:rPr>
        <w:t>Примерная тематика для написания научных докладов, рефератов находятся в фонде оценочных средств в п.10.4.</w:t>
      </w:r>
    </w:p>
    <w:p w14:paraId="75831FD6">
      <w:pPr>
        <w:suppressAutoHyphens/>
        <w:spacing w:after="0" w:line="240" w:lineRule="auto"/>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Тема 3. Введение в государственную экономическую политику</w:t>
      </w:r>
    </w:p>
    <w:p w14:paraId="5A6E45B4">
      <w:pPr>
        <w:suppressAutoHyphens/>
        <w:spacing w:after="0" w:line="240" w:lineRule="auto"/>
        <w:rPr>
          <w:rFonts w:ascii="Times New Roman" w:hAnsi="Times New Roman" w:eastAsia="Times New Roman" w:cs="Times New Roman"/>
          <w:bCs/>
          <w:i/>
          <w:color w:val="auto"/>
          <w:sz w:val="26"/>
          <w:szCs w:val="26"/>
          <w:lang w:eastAsia="ru-RU"/>
        </w:rPr>
      </w:pPr>
      <w:r>
        <w:rPr>
          <w:rFonts w:ascii="Times New Roman" w:hAnsi="Times New Roman" w:eastAsia="Times New Roman" w:cs="Times New Roman"/>
          <w:bCs/>
          <w:i/>
          <w:color w:val="auto"/>
          <w:sz w:val="26"/>
          <w:szCs w:val="26"/>
          <w:lang w:eastAsia="ru-RU"/>
        </w:rPr>
        <w:t>Вопросы для обсуждения по пройденным темам находятся в фонде оценочных средств в п.10.3.</w:t>
      </w:r>
    </w:p>
    <w:p w14:paraId="2A9FEABC">
      <w:pPr>
        <w:suppressAutoHyphens/>
        <w:spacing w:after="0" w:line="240" w:lineRule="auto"/>
        <w:rPr>
          <w:rFonts w:ascii="Times New Roman" w:hAnsi="Times New Roman" w:eastAsia="Times New Roman" w:cs="Times New Roman"/>
          <w:bCs/>
          <w:i/>
          <w:color w:val="auto"/>
          <w:sz w:val="26"/>
          <w:szCs w:val="26"/>
          <w:lang w:eastAsia="ru-RU"/>
        </w:rPr>
      </w:pPr>
      <w:r>
        <w:rPr>
          <w:rFonts w:ascii="Times New Roman" w:hAnsi="Times New Roman" w:eastAsia="Times New Roman" w:cs="Times New Roman"/>
          <w:bCs/>
          <w:i/>
          <w:color w:val="auto"/>
          <w:sz w:val="26"/>
          <w:szCs w:val="26"/>
          <w:lang w:eastAsia="ru-RU"/>
        </w:rPr>
        <w:t>Примерная тематика для написания научных докладов, рефератов</w:t>
      </w:r>
      <w:r>
        <w:rPr>
          <w:rFonts w:ascii="Times New Roman" w:hAnsi="Times New Roman" w:eastAsia="Times New Roman" w:cs="Times New Roman"/>
          <w:bCs/>
          <w:color w:val="auto"/>
          <w:sz w:val="26"/>
          <w:szCs w:val="26"/>
          <w:lang w:eastAsia="ru-RU"/>
        </w:rPr>
        <w:t xml:space="preserve"> </w:t>
      </w:r>
      <w:r>
        <w:rPr>
          <w:rFonts w:ascii="Times New Roman" w:hAnsi="Times New Roman" w:eastAsia="Times New Roman" w:cs="Times New Roman"/>
          <w:bCs/>
          <w:i/>
          <w:color w:val="auto"/>
          <w:sz w:val="26"/>
          <w:szCs w:val="26"/>
          <w:lang w:eastAsia="ru-RU"/>
        </w:rPr>
        <w:t>находятся в фонде оценочных средств в п.10.4.</w:t>
      </w:r>
    </w:p>
    <w:p w14:paraId="077A629C">
      <w:pPr>
        <w:suppressAutoHyphens/>
        <w:spacing w:after="0" w:line="240" w:lineRule="auto"/>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 xml:space="preserve">Тема 4. Виды государственной экономической политики </w:t>
      </w:r>
    </w:p>
    <w:p w14:paraId="563A2790">
      <w:pPr>
        <w:suppressAutoHyphens/>
        <w:spacing w:after="0" w:line="240" w:lineRule="auto"/>
        <w:rPr>
          <w:rFonts w:ascii="Times New Roman" w:hAnsi="Times New Roman" w:eastAsia="Times New Roman" w:cs="Times New Roman"/>
          <w:bCs/>
          <w:i/>
          <w:color w:val="auto"/>
          <w:sz w:val="26"/>
          <w:szCs w:val="26"/>
          <w:lang w:eastAsia="ru-RU"/>
        </w:rPr>
      </w:pPr>
      <w:r>
        <w:rPr>
          <w:rFonts w:ascii="Times New Roman" w:hAnsi="Times New Roman" w:eastAsia="Times New Roman" w:cs="Times New Roman"/>
          <w:bCs/>
          <w:i/>
          <w:color w:val="auto"/>
          <w:sz w:val="26"/>
          <w:szCs w:val="26"/>
          <w:lang w:eastAsia="ru-RU"/>
        </w:rPr>
        <w:t>Вопросы для обсуждения по пройденным темам находятся в фонде оценочных средств в п.10.3.</w:t>
      </w:r>
    </w:p>
    <w:p w14:paraId="1E240BFF">
      <w:pPr>
        <w:suppressAutoHyphens/>
        <w:spacing w:after="0" w:line="240" w:lineRule="auto"/>
        <w:rPr>
          <w:rFonts w:ascii="Times New Roman" w:hAnsi="Times New Roman" w:eastAsia="Times New Roman" w:cs="Times New Roman"/>
          <w:bCs/>
          <w:i/>
          <w:color w:val="auto"/>
          <w:sz w:val="26"/>
          <w:szCs w:val="26"/>
          <w:lang w:eastAsia="ru-RU"/>
        </w:rPr>
      </w:pPr>
      <w:r>
        <w:rPr>
          <w:rFonts w:ascii="Times New Roman" w:hAnsi="Times New Roman" w:eastAsia="Times New Roman" w:cs="Times New Roman"/>
          <w:bCs/>
          <w:i/>
          <w:color w:val="auto"/>
          <w:sz w:val="26"/>
          <w:szCs w:val="26"/>
          <w:lang w:eastAsia="ru-RU"/>
        </w:rPr>
        <w:t>Примерная тематика для написания научных докладов, рефератов</w:t>
      </w:r>
      <w:r>
        <w:rPr>
          <w:rFonts w:ascii="Times New Roman" w:hAnsi="Times New Roman" w:eastAsia="Times New Roman" w:cs="Times New Roman"/>
          <w:bCs/>
          <w:color w:val="auto"/>
          <w:sz w:val="26"/>
          <w:szCs w:val="26"/>
          <w:lang w:eastAsia="ru-RU"/>
        </w:rPr>
        <w:t xml:space="preserve"> </w:t>
      </w:r>
      <w:r>
        <w:rPr>
          <w:rFonts w:ascii="Times New Roman" w:hAnsi="Times New Roman" w:eastAsia="Times New Roman" w:cs="Times New Roman"/>
          <w:bCs/>
          <w:i/>
          <w:color w:val="auto"/>
          <w:sz w:val="26"/>
          <w:szCs w:val="26"/>
          <w:lang w:eastAsia="ru-RU"/>
        </w:rPr>
        <w:t>находятся в фонде оценочных средств в п.10.4.</w:t>
      </w:r>
    </w:p>
    <w:p w14:paraId="77E35874">
      <w:pPr>
        <w:suppressAutoHyphens/>
        <w:spacing w:after="0" w:line="240" w:lineRule="auto"/>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Тема 5. Государственная социальная политика</w:t>
      </w:r>
    </w:p>
    <w:p w14:paraId="5468F1DF">
      <w:pPr>
        <w:suppressAutoHyphens/>
        <w:spacing w:after="0" w:line="240" w:lineRule="auto"/>
        <w:rPr>
          <w:rFonts w:ascii="Times New Roman" w:hAnsi="Times New Roman" w:eastAsia="Times New Roman" w:cs="Times New Roman"/>
          <w:bCs/>
          <w:i/>
          <w:color w:val="auto"/>
          <w:sz w:val="26"/>
          <w:szCs w:val="26"/>
          <w:lang w:eastAsia="ru-RU"/>
        </w:rPr>
      </w:pPr>
      <w:r>
        <w:rPr>
          <w:rFonts w:ascii="Times New Roman" w:hAnsi="Times New Roman" w:eastAsia="Times New Roman" w:cs="Times New Roman"/>
          <w:bCs/>
          <w:i/>
          <w:color w:val="auto"/>
          <w:sz w:val="26"/>
          <w:szCs w:val="26"/>
          <w:lang w:eastAsia="ru-RU"/>
        </w:rPr>
        <w:t>Вопросы для обсуждения по пройденным темам находятся в фонде оценочных средств в п.10.3.</w:t>
      </w:r>
    </w:p>
    <w:p w14:paraId="050B3519">
      <w:pPr>
        <w:suppressAutoHyphens/>
        <w:spacing w:after="0" w:line="240" w:lineRule="auto"/>
        <w:rPr>
          <w:rFonts w:ascii="Times New Roman" w:hAnsi="Times New Roman" w:eastAsia="Times New Roman" w:cs="Times New Roman"/>
          <w:bCs/>
          <w:i/>
          <w:color w:val="auto"/>
          <w:sz w:val="26"/>
          <w:szCs w:val="26"/>
          <w:lang w:eastAsia="ru-RU"/>
        </w:rPr>
      </w:pPr>
      <w:r>
        <w:rPr>
          <w:rFonts w:ascii="Times New Roman" w:hAnsi="Times New Roman" w:eastAsia="Times New Roman" w:cs="Times New Roman"/>
          <w:bCs/>
          <w:i/>
          <w:color w:val="auto"/>
          <w:sz w:val="26"/>
          <w:szCs w:val="26"/>
          <w:lang w:eastAsia="ru-RU"/>
        </w:rPr>
        <w:t>Примерная тематика для написания научных докладов, рефератов</w:t>
      </w:r>
      <w:r>
        <w:rPr>
          <w:rFonts w:ascii="Times New Roman" w:hAnsi="Times New Roman" w:eastAsia="Times New Roman" w:cs="Times New Roman"/>
          <w:bCs/>
          <w:color w:val="auto"/>
          <w:sz w:val="26"/>
          <w:szCs w:val="26"/>
          <w:lang w:eastAsia="ru-RU"/>
        </w:rPr>
        <w:t xml:space="preserve"> </w:t>
      </w:r>
      <w:r>
        <w:rPr>
          <w:rFonts w:ascii="Times New Roman" w:hAnsi="Times New Roman" w:eastAsia="Times New Roman" w:cs="Times New Roman"/>
          <w:bCs/>
          <w:i/>
          <w:color w:val="auto"/>
          <w:sz w:val="26"/>
          <w:szCs w:val="26"/>
          <w:lang w:eastAsia="ru-RU"/>
        </w:rPr>
        <w:t>находятся в фонде оценочных средств в п.10.4.</w:t>
      </w:r>
    </w:p>
    <w:p w14:paraId="2656107A">
      <w:pPr>
        <w:suppressAutoHyphens/>
        <w:spacing w:after="0" w:line="240" w:lineRule="auto"/>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Тема 6. Государственная экологическая политика</w:t>
      </w:r>
    </w:p>
    <w:p w14:paraId="048B21CB">
      <w:pPr>
        <w:suppressAutoHyphens/>
        <w:spacing w:after="0" w:line="240" w:lineRule="auto"/>
        <w:rPr>
          <w:rFonts w:ascii="Times New Roman" w:hAnsi="Times New Roman" w:eastAsia="Times New Roman" w:cs="Times New Roman"/>
          <w:bCs/>
          <w:i/>
          <w:color w:val="auto"/>
          <w:sz w:val="26"/>
          <w:szCs w:val="26"/>
          <w:lang w:eastAsia="ru-RU"/>
        </w:rPr>
      </w:pPr>
      <w:r>
        <w:rPr>
          <w:rFonts w:ascii="Times New Roman" w:hAnsi="Times New Roman" w:eastAsia="Times New Roman" w:cs="Times New Roman"/>
          <w:bCs/>
          <w:i/>
          <w:color w:val="auto"/>
          <w:sz w:val="26"/>
          <w:szCs w:val="26"/>
          <w:lang w:eastAsia="ru-RU"/>
        </w:rPr>
        <w:t>Вопросы для обсуждения по пройденным темам находятся в фонде оценочных средств в п.10.3.</w:t>
      </w:r>
    </w:p>
    <w:p w14:paraId="00C79847">
      <w:pPr>
        <w:suppressAutoHyphens/>
        <w:spacing w:after="0" w:line="240" w:lineRule="auto"/>
        <w:rPr>
          <w:rFonts w:ascii="Times New Roman" w:hAnsi="Times New Roman" w:eastAsia="Times New Roman" w:cs="Times New Roman"/>
          <w:bCs/>
          <w:i/>
          <w:color w:val="auto"/>
          <w:sz w:val="26"/>
          <w:szCs w:val="26"/>
          <w:lang w:eastAsia="ru-RU"/>
        </w:rPr>
      </w:pPr>
      <w:r>
        <w:rPr>
          <w:rFonts w:ascii="Times New Roman" w:hAnsi="Times New Roman" w:eastAsia="Times New Roman" w:cs="Times New Roman"/>
          <w:bCs/>
          <w:i/>
          <w:color w:val="auto"/>
          <w:sz w:val="26"/>
          <w:szCs w:val="26"/>
          <w:lang w:eastAsia="ru-RU"/>
        </w:rPr>
        <w:t>Примерная тематика для написания научных докладов, рефератов</w:t>
      </w:r>
      <w:r>
        <w:rPr>
          <w:rFonts w:ascii="Times New Roman" w:hAnsi="Times New Roman" w:eastAsia="Times New Roman" w:cs="Times New Roman"/>
          <w:bCs/>
          <w:color w:val="auto"/>
          <w:sz w:val="26"/>
          <w:szCs w:val="26"/>
          <w:lang w:eastAsia="ru-RU"/>
        </w:rPr>
        <w:t xml:space="preserve"> </w:t>
      </w:r>
      <w:r>
        <w:rPr>
          <w:rFonts w:ascii="Times New Roman" w:hAnsi="Times New Roman" w:eastAsia="Times New Roman" w:cs="Times New Roman"/>
          <w:bCs/>
          <w:i/>
          <w:color w:val="auto"/>
          <w:sz w:val="26"/>
          <w:szCs w:val="26"/>
          <w:lang w:eastAsia="ru-RU"/>
        </w:rPr>
        <w:t>находятся в фонде оценочных средств в п.10.4.</w:t>
      </w:r>
    </w:p>
    <w:p w14:paraId="3035C7B0">
      <w:pPr>
        <w:suppressAutoHyphens/>
        <w:spacing w:after="0" w:line="240" w:lineRule="auto"/>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 xml:space="preserve">Тема 7. Государственная военная политика </w:t>
      </w:r>
    </w:p>
    <w:p w14:paraId="6B76C961">
      <w:pPr>
        <w:suppressAutoHyphens/>
        <w:spacing w:after="0" w:line="240" w:lineRule="auto"/>
        <w:rPr>
          <w:rFonts w:ascii="Times New Roman" w:hAnsi="Times New Roman" w:eastAsia="Times New Roman" w:cs="Times New Roman"/>
          <w:bCs/>
          <w:i/>
          <w:color w:val="auto"/>
          <w:sz w:val="26"/>
          <w:szCs w:val="26"/>
          <w:lang w:eastAsia="ru-RU"/>
        </w:rPr>
      </w:pPr>
      <w:r>
        <w:rPr>
          <w:rFonts w:ascii="Times New Roman" w:hAnsi="Times New Roman" w:eastAsia="Times New Roman" w:cs="Times New Roman"/>
          <w:bCs/>
          <w:i/>
          <w:color w:val="auto"/>
          <w:sz w:val="26"/>
          <w:szCs w:val="26"/>
          <w:lang w:eastAsia="ru-RU"/>
        </w:rPr>
        <w:t>Вопросы для обсуждения по пройденным темам находятся в фонде оценочных средств в п.10.3.</w:t>
      </w:r>
    </w:p>
    <w:p w14:paraId="21F3C922">
      <w:pPr>
        <w:suppressAutoHyphens/>
        <w:spacing w:after="0" w:line="240" w:lineRule="auto"/>
        <w:rPr>
          <w:rFonts w:ascii="Times New Roman" w:hAnsi="Times New Roman" w:eastAsia="Times New Roman" w:cs="Times New Roman"/>
          <w:bCs/>
          <w:i/>
          <w:color w:val="auto"/>
          <w:sz w:val="26"/>
          <w:szCs w:val="26"/>
          <w:lang w:eastAsia="ru-RU"/>
        </w:rPr>
      </w:pPr>
      <w:r>
        <w:rPr>
          <w:rFonts w:ascii="Times New Roman" w:hAnsi="Times New Roman" w:eastAsia="Times New Roman" w:cs="Times New Roman"/>
          <w:bCs/>
          <w:i/>
          <w:color w:val="auto"/>
          <w:sz w:val="26"/>
          <w:szCs w:val="26"/>
          <w:lang w:eastAsia="ru-RU"/>
        </w:rPr>
        <w:t>Примерная тематика для написания научных докладов, рефератов</w:t>
      </w:r>
      <w:r>
        <w:rPr>
          <w:rFonts w:ascii="Times New Roman" w:hAnsi="Times New Roman" w:eastAsia="Times New Roman" w:cs="Times New Roman"/>
          <w:bCs/>
          <w:color w:val="auto"/>
          <w:sz w:val="26"/>
          <w:szCs w:val="26"/>
          <w:lang w:eastAsia="ru-RU"/>
        </w:rPr>
        <w:t xml:space="preserve"> </w:t>
      </w:r>
      <w:r>
        <w:rPr>
          <w:rFonts w:ascii="Times New Roman" w:hAnsi="Times New Roman" w:eastAsia="Times New Roman" w:cs="Times New Roman"/>
          <w:bCs/>
          <w:i/>
          <w:color w:val="auto"/>
          <w:sz w:val="26"/>
          <w:szCs w:val="26"/>
          <w:lang w:eastAsia="ru-RU"/>
        </w:rPr>
        <w:t>находятся в фонде оценочных средств в п.10.4.</w:t>
      </w:r>
    </w:p>
    <w:p w14:paraId="28EAACAB">
      <w:pPr>
        <w:suppressAutoHyphens/>
        <w:spacing w:after="0" w:line="240" w:lineRule="auto"/>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 xml:space="preserve">Тема 8. Государственная культурная политика </w:t>
      </w:r>
    </w:p>
    <w:p w14:paraId="21C43A55">
      <w:pPr>
        <w:suppressAutoHyphens/>
        <w:spacing w:after="0" w:line="240" w:lineRule="auto"/>
        <w:rPr>
          <w:rFonts w:ascii="Times New Roman" w:hAnsi="Times New Roman" w:eastAsia="Times New Roman" w:cs="Times New Roman"/>
          <w:bCs/>
          <w:i/>
          <w:color w:val="auto"/>
          <w:sz w:val="26"/>
          <w:szCs w:val="26"/>
          <w:lang w:eastAsia="ru-RU"/>
        </w:rPr>
      </w:pPr>
      <w:r>
        <w:rPr>
          <w:rFonts w:ascii="Times New Roman" w:hAnsi="Times New Roman" w:eastAsia="Times New Roman" w:cs="Times New Roman"/>
          <w:bCs/>
          <w:i/>
          <w:color w:val="auto"/>
          <w:sz w:val="26"/>
          <w:szCs w:val="26"/>
          <w:lang w:eastAsia="ru-RU"/>
        </w:rPr>
        <w:t>Вопросы для обсуждения по пройденным темам находятся в фонде оценочных средств в п.10.3.</w:t>
      </w:r>
    </w:p>
    <w:p w14:paraId="126B80DB">
      <w:pPr>
        <w:suppressAutoHyphens/>
        <w:spacing w:after="0" w:line="240" w:lineRule="auto"/>
        <w:rPr>
          <w:rFonts w:ascii="Times New Roman" w:hAnsi="Times New Roman" w:eastAsia="Times New Roman" w:cs="Times New Roman"/>
          <w:bCs/>
          <w:i/>
          <w:color w:val="auto"/>
          <w:sz w:val="26"/>
          <w:szCs w:val="26"/>
          <w:lang w:eastAsia="ru-RU"/>
        </w:rPr>
      </w:pPr>
      <w:r>
        <w:rPr>
          <w:rFonts w:ascii="Times New Roman" w:hAnsi="Times New Roman" w:eastAsia="Times New Roman" w:cs="Times New Roman"/>
          <w:bCs/>
          <w:i/>
          <w:color w:val="auto"/>
          <w:sz w:val="26"/>
          <w:szCs w:val="26"/>
          <w:lang w:eastAsia="ru-RU"/>
        </w:rPr>
        <w:t>Примерная тематика для написания научных докладов, рефератов</w:t>
      </w:r>
      <w:r>
        <w:rPr>
          <w:rFonts w:ascii="Times New Roman" w:hAnsi="Times New Roman" w:eastAsia="Times New Roman" w:cs="Times New Roman"/>
          <w:bCs/>
          <w:color w:val="auto"/>
          <w:sz w:val="26"/>
          <w:szCs w:val="26"/>
          <w:lang w:eastAsia="ru-RU"/>
        </w:rPr>
        <w:t xml:space="preserve"> </w:t>
      </w:r>
      <w:r>
        <w:rPr>
          <w:rFonts w:ascii="Times New Roman" w:hAnsi="Times New Roman" w:eastAsia="Times New Roman" w:cs="Times New Roman"/>
          <w:bCs/>
          <w:i/>
          <w:color w:val="auto"/>
          <w:sz w:val="26"/>
          <w:szCs w:val="26"/>
          <w:lang w:eastAsia="ru-RU"/>
        </w:rPr>
        <w:t>находятся в фонде оценочных средств в п.10.4.</w:t>
      </w:r>
    </w:p>
    <w:p w14:paraId="4EDDE333">
      <w:pPr>
        <w:suppressAutoHyphens/>
        <w:spacing w:after="0" w:line="240" w:lineRule="auto"/>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 xml:space="preserve">Тема 9. Государственная информационная политика </w:t>
      </w:r>
    </w:p>
    <w:p w14:paraId="7EFF3939">
      <w:pPr>
        <w:suppressAutoHyphens/>
        <w:spacing w:after="0" w:line="240" w:lineRule="auto"/>
        <w:rPr>
          <w:rFonts w:ascii="Times New Roman" w:hAnsi="Times New Roman" w:eastAsia="Times New Roman" w:cs="Times New Roman"/>
          <w:bCs/>
          <w:i/>
          <w:color w:val="auto"/>
          <w:sz w:val="26"/>
          <w:szCs w:val="26"/>
          <w:lang w:eastAsia="ru-RU"/>
        </w:rPr>
      </w:pPr>
      <w:r>
        <w:rPr>
          <w:rFonts w:ascii="Times New Roman" w:hAnsi="Times New Roman" w:eastAsia="Times New Roman" w:cs="Times New Roman"/>
          <w:bCs/>
          <w:i/>
          <w:color w:val="auto"/>
          <w:sz w:val="26"/>
          <w:szCs w:val="26"/>
          <w:lang w:eastAsia="ru-RU"/>
        </w:rPr>
        <w:t>Вопросы для обсуждения по пройденным темам находятся в фонде оценочных средств в п.10.3.</w:t>
      </w:r>
    </w:p>
    <w:p w14:paraId="31833603">
      <w:pPr>
        <w:suppressAutoHyphens/>
        <w:spacing w:after="0" w:line="240" w:lineRule="auto"/>
        <w:rPr>
          <w:rFonts w:ascii="Times New Roman" w:hAnsi="Times New Roman" w:eastAsia="Times New Roman" w:cs="Times New Roman"/>
          <w:bCs/>
          <w:i/>
          <w:color w:val="auto"/>
          <w:sz w:val="26"/>
          <w:szCs w:val="26"/>
          <w:lang w:eastAsia="ru-RU"/>
        </w:rPr>
      </w:pPr>
      <w:r>
        <w:rPr>
          <w:rFonts w:ascii="Times New Roman" w:hAnsi="Times New Roman" w:eastAsia="Times New Roman" w:cs="Times New Roman"/>
          <w:bCs/>
          <w:i/>
          <w:color w:val="auto"/>
          <w:sz w:val="26"/>
          <w:szCs w:val="26"/>
          <w:lang w:eastAsia="ru-RU"/>
        </w:rPr>
        <w:t>Примерная тематика для написания научных докладов, рефератов</w:t>
      </w:r>
      <w:r>
        <w:rPr>
          <w:rFonts w:ascii="Times New Roman" w:hAnsi="Times New Roman" w:eastAsia="Times New Roman" w:cs="Times New Roman"/>
          <w:bCs/>
          <w:color w:val="auto"/>
          <w:sz w:val="26"/>
          <w:szCs w:val="26"/>
          <w:lang w:eastAsia="ru-RU"/>
        </w:rPr>
        <w:t xml:space="preserve"> </w:t>
      </w:r>
      <w:r>
        <w:rPr>
          <w:rFonts w:ascii="Times New Roman" w:hAnsi="Times New Roman" w:eastAsia="Times New Roman" w:cs="Times New Roman"/>
          <w:bCs/>
          <w:i/>
          <w:color w:val="auto"/>
          <w:sz w:val="26"/>
          <w:szCs w:val="26"/>
          <w:lang w:eastAsia="ru-RU"/>
        </w:rPr>
        <w:t>находятся в фонде оценочных средств в п.10.4.</w:t>
      </w:r>
    </w:p>
    <w:p w14:paraId="018D5D67">
      <w:pPr>
        <w:suppressAutoHyphens/>
        <w:spacing w:after="0" w:line="240" w:lineRule="auto"/>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Промежуточный контроль</w:t>
      </w:r>
    </w:p>
    <w:p w14:paraId="5E4B305F">
      <w:pPr>
        <w:suppressAutoHyphens/>
        <w:spacing w:after="0" w:line="240" w:lineRule="auto"/>
        <w:rPr>
          <w:rFonts w:ascii="Times New Roman" w:hAnsi="Times New Roman" w:eastAsia="Times New Roman" w:cs="Times New Roman"/>
          <w:bCs/>
          <w:i/>
          <w:color w:val="auto"/>
          <w:sz w:val="26"/>
          <w:szCs w:val="26"/>
          <w:lang w:eastAsia="ru-RU"/>
        </w:rPr>
      </w:pPr>
      <w:r>
        <w:rPr>
          <w:rFonts w:ascii="Times New Roman" w:hAnsi="Times New Roman" w:eastAsia="Times New Roman" w:cs="Times New Roman"/>
          <w:bCs/>
          <w:i/>
          <w:color w:val="auto"/>
          <w:sz w:val="26"/>
          <w:szCs w:val="26"/>
          <w:lang w:eastAsia="ru-RU"/>
        </w:rPr>
        <w:t>Примерная тематика для написания научных докладов, рефератов находятся в фонде оценочных средств в п.10.4.</w:t>
      </w:r>
    </w:p>
    <w:p w14:paraId="09E74A8D">
      <w:pPr>
        <w:suppressAutoHyphens/>
        <w:spacing w:after="0" w:line="240" w:lineRule="auto"/>
        <w:rPr>
          <w:rFonts w:ascii="Times New Roman" w:hAnsi="Times New Roman" w:eastAsia="Times New Roman" w:cs="Times New Roman"/>
          <w:bCs/>
          <w:i/>
          <w:color w:val="auto"/>
          <w:sz w:val="26"/>
          <w:szCs w:val="26"/>
          <w:lang w:eastAsia="ru-RU"/>
        </w:rPr>
      </w:pPr>
      <w:r>
        <w:rPr>
          <w:rFonts w:ascii="Times New Roman" w:hAnsi="Times New Roman" w:eastAsia="Times New Roman" w:cs="Times New Roman"/>
          <w:bCs/>
          <w:i/>
          <w:color w:val="auto"/>
          <w:sz w:val="26"/>
          <w:szCs w:val="26"/>
          <w:lang w:eastAsia="ru-RU"/>
        </w:rPr>
        <w:t>Кейс -задачи</w:t>
      </w:r>
      <w:r>
        <w:rPr>
          <w:i/>
          <w:color w:val="auto"/>
        </w:rPr>
        <w:t xml:space="preserve"> </w:t>
      </w:r>
      <w:r>
        <w:rPr>
          <w:rFonts w:ascii="Times New Roman" w:hAnsi="Times New Roman" w:eastAsia="Times New Roman" w:cs="Times New Roman"/>
          <w:bCs/>
          <w:i/>
          <w:color w:val="auto"/>
          <w:sz w:val="26"/>
          <w:szCs w:val="26"/>
          <w:lang w:eastAsia="ru-RU"/>
        </w:rPr>
        <w:t>находятся в фонде оценочных средств в п.10.5</w:t>
      </w:r>
    </w:p>
    <w:p w14:paraId="20CF697F">
      <w:pPr>
        <w:suppressAutoHyphens/>
        <w:spacing w:after="0" w:line="240" w:lineRule="auto"/>
        <w:rPr>
          <w:rFonts w:ascii="Times New Roman" w:hAnsi="Times New Roman" w:eastAsia="Times New Roman" w:cs="Times New Roman"/>
          <w:bCs/>
          <w:i/>
          <w:color w:val="auto"/>
          <w:sz w:val="26"/>
          <w:szCs w:val="26"/>
          <w:lang w:eastAsia="ru-RU"/>
        </w:rPr>
      </w:pPr>
      <w:r>
        <w:rPr>
          <w:rFonts w:ascii="Times New Roman" w:hAnsi="Times New Roman" w:eastAsia="Times New Roman" w:cs="Times New Roman"/>
          <w:bCs/>
          <w:i/>
          <w:color w:val="auto"/>
          <w:sz w:val="26"/>
          <w:szCs w:val="26"/>
          <w:lang w:eastAsia="ru-RU"/>
        </w:rPr>
        <w:t>Тесты</w:t>
      </w:r>
      <w:r>
        <w:rPr>
          <w:i/>
          <w:color w:val="auto"/>
        </w:rPr>
        <w:t xml:space="preserve"> </w:t>
      </w:r>
      <w:r>
        <w:rPr>
          <w:rFonts w:ascii="Times New Roman" w:hAnsi="Times New Roman" w:eastAsia="Times New Roman" w:cs="Times New Roman"/>
          <w:bCs/>
          <w:i/>
          <w:color w:val="auto"/>
          <w:sz w:val="26"/>
          <w:szCs w:val="26"/>
          <w:lang w:eastAsia="ru-RU"/>
        </w:rPr>
        <w:t>находятся в фонде оценочных средств в п.10.6.</w:t>
      </w:r>
    </w:p>
    <w:p w14:paraId="4EA86338">
      <w:pPr>
        <w:pStyle w:val="23"/>
        <w:ind w:left="0"/>
        <w:jc w:val="both"/>
        <w:rPr>
          <w:color w:val="auto"/>
          <w:sz w:val="26"/>
          <w:szCs w:val="26"/>
        </w:rPr>
      </w:pPr>
    </w:p>
    <w:p w14:paraId="0ECABA23">
      <w:pPr>
        <w:tabs>
          <w:tab w:val="left" w:pos="720"/>
          <w:tab w:val="left" w:pos="6480"/>
        </w:tabs>
        <w:spacing w:after="0" w:line="276"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5. МЕТОДИЧЕСКИЕ УКАЗАНИЯ ПО ОСВОЕНИЮ ДИСЦИПЛИНЫ</w:t>
      </w:r>
    </w:p>
    <w:p w14:paraId="6E476252">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Обучающемуся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рефераты и др.</w:t>
      </w:r>
    </w:p>
    <w:p w14:paraId="4A1FD5F0">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Для успешного освоения дисциплины, магистрант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1CCFB639">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14:paraId="173DAB68">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Обучающийся при помощи РП узнает, на формирование каких компетенций ориентирована дисциплина и чем в результате освоения дисциплины, обучающиеся смогут овладеть.</w:t>
      </w:r>
    </w:p>
    <w:p w14:paraId="482A0134">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РП вводится в учебный процесс для решения следующих задач: </w:t>
      </w:r>
    </w:p>
    <w:p w14:paraId="29FBBC6C">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освоение студентом в режиме самостоятельной работы дисциплины при участии преподавателя в качестве консультанта;</w:t>
      </w:r>
    </w:p>
    <w:p w14:paraId="69F92EDB">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систематизация учебной работы обучающегося в течение семестра;</w:t>
      </w:r>
    </w:p>
    <w:p w14:paraId="0FD00225">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развитие мотивации обучения у обучающегося;</w:t>
      </w:r>
    </w:p>
    <w:p w14:paraId="18E2807E">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привитие обучающемуся навыков совершенствования и самообразования;</w:t>
      </w:r>
    </w:p>
    <w:p w14:paraId="6D182118">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вовлечение обучающегося в качестве активного участника в открытую креативную образовательную среду;</w:t>
      </w:r>
    </w:p>
    <w:p w14:paraId="21E49C45">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адаптация обучающегося к условиям деятельности в информационном обществе.</w:t>
      </w:r>
    </w:p>
    <w:p w14:paraId="0C7B70C2">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14:paraId="24C70FD6">
      <w:pPr>
        <w:tabs>
          <w:tab w:val="left" w:pos="709"/>
        </w:tabs>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Лекции, используемые в учебном процессе, могут быть нескольких видов: вводные, тематические, обзорные, проблемные, игровые.</w:t>
      </w:r>
    </w:p>
    <w:p w14:paraId="09C9CDCB">
      <w:pPr>
        <w:tabs>
          <w:tab w:val="left" w:pos="709"/>
        </w:tabs>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Вводная лекция знакомит обучающегося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14:paraId="5EEF9561">
      <w:pPr>
        <w:tabs>
          <w:tab w:val="left" w:pos="709"/>
        </w:tabs>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14:paraId="1CCE9C70">
      <w:pPr>
        <w:tabs>
          <w:tab w:val="left" w:pos="709"/>
        </w:tabs>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14:paraId="383E9E86">
      <w:pPr>
        <w:tabs>
          <w:tab w:val="left" w:pos="709"/>
        </w:tabs>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w:t>
      </w:r>
    </w:p>
    <w:p w14:paraId="5285BAEE">
      <w:pPr>
        <w:tabs>
          <w:tab w:val="left" w:pos="709"/>
        </w:tabs>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ОПОП 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14:paraId="194C375A">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04780387">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Практические занятия являются действенной формой приобщения обучающихся к использованию экономических источников и исследовательской литературы на научной основе. 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417C74E3">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14:paraId="63188818">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обучающийся не должен зачитывать конспект ответа. Он может лишь опираться на него, чтобы не потерять нить рассуждения.</w:t>
      </w:r>
    </w:p>
    <w:p w14:paraId="3BBC9651">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14:paraId="6BE77700">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Если обучающийся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4AB047F4">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Цель каждого обучающегося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денотатных графов и др. Это придает учебному занятию характер коллективной работы, повышает внимание и интерес студентов. </w:t>
      </w:r>
    </w:p>
    <w:p w14:paraId="1601C511">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Вступление на практическом занятии носит, преимущественно, добровольный характер. Магистрант,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14:paraId="23D66AC7">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После окончания выступления обучающиеся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14:paraId="784E3D8C">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14:paraId="1929B268">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При необходимости преподаватель задает вопросы докладчику, либо студентам.</w:t>
      </w:r>
    </w:p>
    <w:p w14:paraId="4789F7A2">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4AAF2BA1">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71A297B7">
      <w:pPr>
        <w:tabs>
          <w:tab w:val="left" w:pos="709"/>
        </w:tabs>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Для самопроверки качества усвоения учебного материала предусмотрен ряд задач и тестовых заданий. Обучающиеся самостоятельно могут решать их, тем самым, готовясь промежуточному (тематическому) и итоговому тестированию.</w:t>
      </w:r>
    </w:p>
    <w:p w14:paraId="22C7048C">
      <w:pPr>
        <w:tabs>
          <w:tab w:val="left" w:pos="709"/>
        </w:tabs>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Если возникают сложности с восприятием учебного материала, обучающемуся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750FFADD">
      <w:pPr>
        <w:spacing w:after="0" w:line="240" w:lineRule="auto"/>
        <w:ind w:firstLine="709"/>
        <w:jc w:val="both"/>
        <w:rPr>
          <w:rFonts w:ascii="Times New Roman" w:hAnsi="Times New Roman" w:eastAsia="Times New Roman" w:cs="Times New Roman"/>
          <w:b/>
          <w:bCs/>
          <w:i/>
          <w:iCs/>
          <w:color w:val="auto"/>
          <w:sz w:val="26"/>
          <w:szCs w:val="26"/>
          <w:shd w:val="clear" w:color="auto" w:fill="FFFFFF"/>
          <w:lang w:eastAsia="ru-RU"/>
        </w:rPr>
      </w:pPr>
    </w:p>
    <w:p w14:paraId="23F70034">
      <w:pPr>
        <w:spacing w:after="0" w:line="240" w:lineRule="auto"/>
        <w:ind w:firstLine="709"/>
        <w:jc w:val="both"/>
        <w:rPr>
          <w:rFonts w:ascii="Times New Roman" w:hAnsi="Times New Roman" w:eastAsia="Times New Roman" w:cs="Times New Roman"/>
          <w:b/>
          <w:bCs/>
          <w:i/>
          <w:iCs/>
          <w:color w:val="auto"/>
          <w:sz w:val="26"/>
          <w:szCs w:val="26"/>
          <w:shd w:val="clear" w:color="auto" w:fill="FFFFFF"/>
          <w:lang w:eastAsia="ru-RU"/>
        </w:rPr>
      </w:pPr>
      <w:r>
        <w:rPr>
          <w:rFonts w:ascii="Times New Roman" w:hAnsi="Times New Roman" w:eastAsia="Times New Roman" w:cs="Times New Roman"/>
          <w:b/>
          <w:bCs/>
          <w:i/>
          <w:iCs/>
          <w:color w:val="auto"/>
          <w:sz w:val="26"/>
          <w:szCs w:val="26"/>
          <w:shd w:val="clear" w:color="auto" w:fill="FFFFFF"/>
          <w:lang w:eastAsia="ru-RU"/>
        </w:rPr>
        <w:t>Методические рекомендации по написанию научного доклада.</w:t>
      </w:r>
    </w:p>
    <w:p w14:paraId="2DECBC5A">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i/>
          <w:iCs/>
          <w:color w:val="auto"/>
          <w:sz w:val="26"/>
          <w:szCs w:val="26"/>
          <w:shd w:val="clear" w:color="auto" w:fill="FFFFFF"/>
          <w:lang w:eastAsia="ru-RU"/>
        </w:rPr>
        <w:t xml:space="preserve">Научный доклад </w:t>
      </w:r>
      <w:r>
        <w:rPr>
          <w:rFonts w:ascii="Times New Roman" w:hAnsi="Times New Roman" w:eastAsia="Times New Roman" w:cs="Times New Roman"/>
          <w:color w:val="auto"/>
          <w:sz w:val="26"/>
          <w:szCs w:val="26"/>
          <w:lang w:eastAsia="ru-RU"/>
        </w:rPr>
        <w:t>является результатом самостоятельной работы обучающихся и подводит итоги углубленного изучения специальной литературы. Тема доклада согласовывается с преподавателем. Текст каждого доклада должен содержать введение, аналитическую часть, заключение, список использованной литературы и источников.</w:t>
      </w:r>
    </w:p>
    <w:p w14:paraId="6CCD0AE1">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Во введении обосновывается актуальность темы работы, ее значение, да</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ется краткий обзор использованной литературы.</w:t>
      </w:r>
    </w:p>
    <w:p w14:paraId="0F217EA7">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Аналитическая часть должна содержать описание основных концепций.</w:t>
      </w:r>
    </w:p>
    <w:p w14:paraId="1D3FFAFD">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заключении делаются общие выводы студента по работе. Важно пока</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зать отличительные особенности поднятой проблемы и возможность ее прак</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тического применения.</w:t>
      </w:r>
    </w:p>
    <w:p w14:paraId="740168B7">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Письменный доклад не должен превышать 12-15 страниц текста, оформ</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ленного по установленному образцу.</w:t>
      </w:r>
    </w:p>
    <w:p w14:paraId="01AA730A">
      <w:pPr>
        <w:autoSpaceDE w:val="0"/>
        <w:autoSpaceDN w:val="0"/>
        <w:adjustRightInd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При подготовке к защите научного доклада необходимо подготовить презентацию, отражающую краткие, наиболее важные аспекты исследования.</w:t>
      </w:r>
    </w:p>
    <w:p w14:paraId="11F0DD7D">
      <w:pPr>
        <w:autoSpaceDE w:val="0"/>
        <w:autoSpaceDN w:val="0"/>
        <w:adjustRightInd w:val="0"/>
        <w:spacing w:after="0" w:line="240" w:lineRule="auto"/>
        <w:ind w:firstLine="709"/>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Методические указанию к выполнению реферата:</w:t>
      </w:r>
    </w:p>
    <w:p w14:paraId="0033302C">
      <w:pPr>
        <w:autoSpaceDE w:val="0"/>
        <w:autoSpaceDN w:val="0"/>
        <w:adjustRightInd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обучающимся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14:paraId="3399D7F0">
      <w:pPr>
        <w:tabs>
          <w:tab w:val="left" w:pos="851"/>
        </w:tabs>
        <w:autoSpaceDE w:val="0"/>
        <w:autoSpaceDN w:val="0"/>
        <w:adjustRightInd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Целями являются:</w:t>
      </w:r>
    </w:p>
    <w:p w14:paraId="1EDFE669">
      <w:pPr>
        <w:tabs>
          <w:tab w:val="left" w:pos="851"/>
        </w:tabs>
        <w:autoSpaceDE w:val="0"/>
        <w:autoSpaceDN w:val="0"/>
        <w:adjustRightInd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развитие у обучающегося навыков поиска актуальных проблем современного законодательства;</w:t>
      </w:r>
    </w:p>
    <w:p w14:paraId="68E747EE">
      <w:pPr>
        <w:tabs>
          <w:tab w:val="left" w:pos="851"/>
        </w:tabs>
        <w:autoSpaceDE w:val="0"/>
        <w:autoSpaceDN w:val="0"/>
        <w:adjustRightInd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развитие навыков краткого изложения материала с выделением лишь самых существенных моментов, необходимых для раскрытия сути проблемы;</w:t>
      </w:r>
    </w:p>
    <w:p w14:paraId="7E0D232F">
      <w:pPr>
        <w:tabs>
          <w:tab w:val="left" w:pos="851"/>
        </w:tabs>
        <w:autoSpaceDE w:val="0"/>
        <w:autoSpaceDN w:val="0"/>
        <w:adjustRightInd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00D8BCCD">
      <w:pPr>
        <w:tabs>
          <w:tab w:val="left" w:pos="851"/>
        </w:tabs>
        <w:autoSpaceDE w:val="0"/>
        <w:autoSpaceDN w:val="0"/>
        <w:adjustRightInd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Задачами является: </w:t>
      </w:r>
    </w:p>
    <w:p w14:paraId="18FC79ED">
      <w:pPr>
        <w:tabs>
          <w:tab w:val="left" w:pos="851"/>
        </w:tabs>
        <w:autoSpaceDE w:val="0"/>
        <w:autoSpaceDN w:val="0"/>
        <w:adjustRightInd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научить обучающегося максимально верно передать мнения авторов, на основе работ которых студент пишет свой реферат;</w:t>
      </w:r>
    </w:p>
    <w:p w14:paraId="70F9221C">
      <w:pPr>
        <w:tabs>
          <w:tab w:val="left" w:pos="851"/>
        </w:tabs>
        <w:autoSpaceDE w:val="0"/>
        <w:autoSpaceDN w:val="0"/>
        <w:adjustRightInd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научить обучающегося грамотно излагать свою позицию по анализируемой в реферате проблеме;</w:t>
      </w:r>
    </w:p>
    <w:p w14:paraId="0B8D2F2D">
      <w:pPr>
        <w:tabs>
          <w:tab w:val="left" w:pos="851"/>
        </w:tabs>
        <w:autoSpaceDE w:val="0"/>
        <w:autoSpaceDN w:val="0"/>
        <w:adjustRightInd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подготовить обучающегося к дальнейшему участию в научно – практических конференциях, семинарах и конкурсах;</w:t>
      </w:r>
    </w:p>
    <w:p w14:paraId="472674CE">
      <w:pPr>
        <w:tabs>
          <w:tab w:val="left" w:pos="851"/>
        </w:tabs>
        <w:autoSpaceDE w:val="0"/>
        <w:autoSpaceDN w:val="0"/>
        <w:adjustRightInd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помочь обучающегося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6ECE7E30">
      <w:pPr>
        <w:autoSpaceDE w:val="0"/>
        <w:autoSpaceDN w:val="0"/>
        <w:adjustRightInd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уяснить для себя и изложить причины своего согласия (несогласия) с мнением того или иного автора по данной проблеме.</w:t>
      </w:r>
    </w:p>
    <w:p w14:paraId="3CFBD7F6">
      <w:pPr>
        <w:autoSpaceDE w:val="0"/>
        <w:autoSpaceDN w:val="0"/>
        <w:adjustRightInd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При подготовке к защите реферата необходимо подготовить презентацию, отражающую краткие, наиболее важные аспекты исследования.</w:t>
      </w:r>
    </w:p>
    <w:p w14:paraId="750A64D6">
      <w:pPr>
        <w:autoSpaceDE w:val="0"/>
        <w:autoSpaceDN w:val="0"/>
        <w:adjustRightInd w:val="0"/>
        <w:spacing w:after="0" w:line="240" w:lineRule="auto"/>
        <w:ind w:firstLine="709"/>
        <w:jc w:val="both"/>
        <w:rPr>
          <w:rFonts w:ascii="Times New Roman" w:hAnsi="Times New Roman" w:eastAsia="Calibri" w:cs="Times New Roman"/>
          <w:color w:val="auto"/>
          <w:sz w:val="26"/>
          <w:szCs w:val="26"/>
        </w:rPr>
      </w:pPr>
    </w:p>
    <w:p w14:paraId="52241179">
      <w:pPr>
        <w:autoSpaceDE w:val="0"/>
        <w:autoSpaceDN w:val="0"/>
        <w:adjustRightInd w:val="0"/>
        <w:spacing w:after="0" w:line="240" w:lineRule="auto"/>
        <w:ind w:firstLine="709"/>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Методические рекомендации для подготовки презентаций:</w:t>
      </w:r>
    </w:p>
    <w:p w14:paraId="3BEFB83C">
      <w:pPr>
        <w:autoSpaceDE w:val="0"/>
        <w:autoSpaceDN w:val="0"/>
        <w:adjustRightInd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Общие требования к презентации: </w:t>
      </w:r>
    </w:p>
    <w:p w14:paraId="17663704">
      <w:pPr>
        <w:autoSpaceDE w:val="0"/>
        <w:autoSpaceDN w:val="0"/>
        <w:adjustRightInd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 xml:space="preserve">презентация не должна быть меньше 10 слайдов; </w:t>
      </w:r>
    </w:p>
    <w:p w14:paraId="01AE1267">
      <w:pPr>
        <w:autoSpaceDE w:val="0"/>
        <w:autoSpaceDN w:val="0"/>
        <w:adjustRightInd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первый лист – это титульный лист, на котором обязательно должны быть представлены: название проекта; фамилия, имя, отчество автора;</w:t>
      </w:r>
    </w:p>
    <w:p w14:paraId="398EBFA0">
      <w:pPr>
        <w:autoSpaceDE w:val="0"/>
        <w:autoSpaceDN w:val="0"/>
        <w:adjustRightInd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14:paraId="14FF19B2">
      <w:pPr>
        <w:autoSpaceDE w:val="0"/>
        <w:autoSpaceDN w:val="0"/>
        <w:adjustRightInd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 xml:space="preserve">дизайн-эргономические требования: сочетаемость цветов, ограниченное количество объектов на слайде, цвет текста; </w:t>
      </w:r>
    </w:p>
    <w:p w14:paraId="05994F56">
      <w:pPr>
        <w:autoSpaceDE w:val="0"/>
        <w:autoSpaceDN w:val="0"/>
        <w:adjustRightInd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последними слайдами презентации должны быть глоссарий и список литературы.</w:t>
      </w:r>
    </w:p>
    <w:p w14:paraId="2ADDAD0F">
      <w:pPr>
        <w:spacing w:after="0" w:line="240" w:lineRule="auto"/>
        <w:ind w:firstLine="709"/>
        <w:jc w:val="both"/>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Методические рекомендации к выполнению задания для самостоятельной работы (кейс- задания)</w:t>
      </w:r>
    </w:p>
    <w:p w14:paraId="55F72EAD">
      <w:pPr>
        <w:spacing w:after="0" w:line="240" w:lineRule="auto"/>
        <w:ind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Прежде чем приступить к решению задания, необходимо внимательно его прочитать, уяснить смысл поставленных вопросов, определить область применения теоретического материала. После этого следует найти необходимые источники, разобраться в их содержании и дать обоснованный ответ. Ответы должны быть максимально полными и содержать ссылки на конкретную литературу.</w:t>
      </w:r>
    </w:p>
    <w:p w14:paraId="1DFA8D01">
      <w:pPr>
        <w:spacing w:after="0" w:line="240" w:lineRule="auto"/>
        <w:ind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Подготовка заданий для самостоятельной работы подразумевает следующее:</w:t>
      </w:r>
    </w:p>
    <w:p w14:paraId="2F7B5D0C">
      <w:pPr>
        <w:numPr>
          <w:ilvl w:val="1"/>
          <w:numId w:val="3"/>
        </w:numPr>
        <w:tabs>
          <w:tab w:val="left" w:pos="284"/>
          <w:tab w:val="left" w:pos="1238"/>
        </w:tabs>
        <w:spacing w:after="0" w:line="240" w:lineRule="auto"/>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Изучение рекомендуемой литературы.</w:t>
      </w:r>
    </w:p>
    <w:p w14:paraId="44A2D0FA">
      <w:pPr>
        <w:numPr>
          <w:ilvl w:val="1"/>
          <w:numId w:val="3"/>
        </w:numPr>
        <w:tabs>
          <w:tab w:val="left" w:pos="284"/>
          <w:tab w:val="left" w:pos="1262"/>
        </w:tabs>
        <w:spacing w:after="0" w:line="240" w:lineRule="auto"/>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Краткий конспект необходимых теоретических материалов в рабочей тетради.</w:t>
      </w:r>
    </w:p>
    <w:p w14:paraId="69D7B479">
      <w:pPr>
        <w:numPr>
          <w:ilvl w:val="1"/>
          <w:numId w:val="3"/>
        </w:numPr>
        <w:tabs>
          <w:tab w:val="left" w:pos="284"/>
          <w:tab w:val="left" w:pos="1253"/>
        </w:tabs>
        <w:spacing w:after="0" w:line="240" w:lineRule="auto"/>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План ответа в рабочей тетради.</w:t>
      </w:r>
    </w:p>
    <w:p w14:paraId="4A0080C0">
      <w:pPr>
        <w:numPr>
          <w:ilvl w:val="1"/>
          <w:numId w:val="3"/>
        </w:numPr>
        <w:tabs>
          <w:tab w:val="left" w:pos="284"/>
          <w:tab w:val="left" w:pos="1138"/>
        </w:tabs>
        <w:spacing w:after="0" w:line="240" w:lineRule="auto"/>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Письменный ответ в рабочей тетради или на листах формата А 4 (не более 3 на каждый вопрос).</w:t>
      </w:r>
    </w:p>
    <w:p w14:paraId="2B9BDCC5">
      <w:pPr>
        <w:numPr>
          <w:ilvl w:val="1"/>
          <w:numId w:val="3"/>
        </w:numPr>
        <w:tabs>
          <w:tab w:val="left" w:pos="284"/>
          <w:tab w:val="left" w:pos="1142"/>
        </w:tabs>
        <w:spacing w:after="0" w:line="240" w:lineRule="auto"/>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Список использованной литературы.</w:t>
      </w:r>
    </w:p>
    <w:p w14:paraId="32A85F96">
      <w:pPr>
        <w:numPr>
          <w:ilvl w:val="1"/>
          <w:numId w:val="3"/>
        </w:numPr>
        <w:tabs>
          <w:tab w:val="left" w:pos="284"/>
          <w:tab w:val="left" w:pos="1142"/>
        </w:tabs>
        <w:spacing w:after="0" w:line="240" w:lineRule="auto"/>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Предоставление отчета для проверки преподавателю. Рекомендации по выполнению:</w:t>
      </w:r>
    </w:p>
    <w:p w14:paraId="2A00E63B">
      <w:pPr>
        <w:spacing w:after="0" w:line="240" w:lineRule="auto"/>
        <w:ind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Цель предлагаемых заданий - аналитическая работа с теоретическим материалом, подразумевающая творческий подход к применению знаний магистрантом.</w:t>
      </w:r>
    </w:p>
    <w:p w14:paraId="3234780C">
      <w:pPr>
        <w:tabs>
          <w:tab w:val="left" w:pos="709"/>
        </w:tabs>
        <w:spacing w:after="0" w:line="240" w:lineRule="auto"/>
        <w:ind w:firstLine="567"/>
        <w:rPr>
          <w:rFonts w:ascii="Times New Roman" w:hAnsi="Times New Roman" w:eastAsia="Times New Roman" w:cs="Times New Roman"/>
          <w:b/>
          <w:color w:val="auto"/>
          <w:sz w:val="26"/>
          <w:szCs w:val="26"/>
          <w:lang w:eastAsia="ru-RU"/>
        </w:rPr>
      </w:pPr>
    </w:p>
    <w:p w14:paraId="23DDD1DB">
      <w:pPr>
        <w:tabs>
          <w:tab w:val="left" w:pos="709"/>
        </w:tabs>
        <w:spacing w:after="0" w:line="240" w:lineRule="auto"/>
        <w:ind w:firstLine="567"/>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6. УЧЕБНО-МЕТОДИЧЕСКОЕ ОБЕСПЕЧЕНИЕ САМОСТОЯТЕЛЬНОЙ РАБОТЫ ОБУЧАЮЩИХСЯ</w:t>
      </w:r>
    </w:p>
    <w:p w14:paraId="309546D0">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color w:val="auto"/>
          <w:sz w:val="26"/>
          <w:szCs w:val="26"/>
          <w:lang w:eastAsia="ru-RU"/>
        </w:rPr>
        <w:t>Самостоятельная работа обучающихся проводится в виде самостоятельной подготовки во внеурочное время путем работы с рекомендуемой литературой.</w:t>
      </w:r>
    </w:p>
    <w:p w14:paraId="518746A2">
      <w:pPr>
        <w:spacing w:after="0" w:line="24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14:paraId="62A7EA7E">
      <w:pPr>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color w:val="auto"/>
          <w:sz w:val="26"/>
          <w:szCs w:val="26"/>
          <w:lang w:eastAsia="ru-RU"/>
        </w:rPr>
        <w:t xml:space="preserve">В целях наиболее эффективного распределения нагрузки при изучении дисциплины </w:t>
      </w:r>
      <w:r>
        <w:rPr>
          <w:rFonts w:ascii="Times New Roman" w:hAnsi="Times New Roman" w:eastAsia="Times New Roman" w:cs="Times New Roman"/>
          <w:color w:val="auto"/>
          <w:sz w:val="26"/>
          <w:szCs w:val="26"/>
          <w:lang w:eastAsia="ru-RU"/>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14:paraId="65B558EB">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Общая трудоемкость самостоятельной работы составляет 72 ч., для очной формы обучения.</w:t>
      </w:r>
    </w:p>
    <w:p w14:paraId="2FADCE49">
      <w:pPr>
        <w:spacing w:after="0" w:line="276" w:lineRule="auto"/>
        <w:jc w:val="right"/>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Таблица 5</w:t>
      </w:r>
    </w:p>
    <w:p w14:paraId="0C4ACCE0">
      <w:pPr>
        <w:spacing w:after="0" w:line="24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olor w:val="auto"/>
          <w:sz w:val="26"/>
          <w:szCs w:val="26"/>
          <w:lang w:eastAsia="ru-RU"/>
        </w:rPr>
        <w:t xml:space="preserve">План-график выполнения самостоятельной работы </w:t>
      </w:r>
    </w:p>
    <w:p w14:paraId="0B9B0919">
      <w:pPr>
        <w:spacing w:after="0" w:line="24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olor w:val="auto"/>
          <w:sz w:val="26"/>
          <w:szCs w:val="26"/>
          <w:lang w:eastAsia="ru-RU"/>
        </w:rPr>
        <w:t>для обучающихся очной и очно-заочной формы обучения</w:t>
      </w:r>
    </w:p>
    <w:tbl>
      <w:tblPr>
        <w:tblStyle w:val="4"/>
        <w:tblW w:w="986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956"/>
        <w:gridCol w:w="851"/>
        <w:gridCol w:w="4082"/>
        <w:gridCol w:w="1276"/>
        <w:gridCol w:w="1134"/>
      </w:tblGrid>
      <w:tr w14:paraId="7A13C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trPr>
        <w:tc>
          <w:tcPr>
            <w:tcW w:w="567" w:type="dxa"/>
            <w:vMerge w:val="restart"/>
            <w:vAlign w:val="center"/>
          </w:tcPr>
          <w:p w14:paraId="3AAC4511">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w:t>
            </w:r>
          </w:p>
          <w:p w14:paraId="46A9E19C">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п/п</w:t>
            </w:r>
          </w:p>
        </w:tc>
        <w:tc>
          <w:tcPr>
            <w:tcW w:w="1956" w:type="dxa"/>
            <w:vMerge w:val="restart"/>
            <w:vAlign w:val="center"/>
          </w:tcPr>
          <w:p w14:paraId="2FD80AEB">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Учебно-образовательные модули дисциплины</w:t>
            </w:r>
          </w:p>
        </w:tc>
        <w:tc>
          <w:tcPr>
            <w:tcW w:w="851" w:type="dxa"/>
            <w:vMerge w:val="restart"/>
            <w:vAlign w:val="center"/>
          </w:tcPr>
          <w:p w14:paraId="45C4763E">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Трудо-емкость</w:t>
            </w:r>
          </w:p>
          <w:p w14:paraId="410EBA18">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СРС,</w:t>
            </w:r>
          </w:p>
          <w:p w14:paraId="24E21368">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часы</w:t>
            </w:r>
          </w:p>
        </w:tc>
        <w:tc>
          <w:tcPr>
            <w:tcW w:w="4082" w:type="dxa"/>
            <w:vMerge w:val="restart"/>
            <w:vAlign w:val="center"/>
          </w:tcPr>
          <w:p w14:paraId="64611FEA">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Виды самостоятельной работы обучающихся</w:t>
            </w:r>
          </w:p>
          <w:p w14:paraId="3F16243B">
            <w:pPr>
              <w:spacing w:after="0" w:line="240" w:lineRule="auto"/>
              <w:jc w:val="center"/>
              <w:rPr>
                <w:rFonts w:ascii="Times New Roman" w:hAnsi="Times New Roman" w:eastAsia="Times New Roman" w:cs="Times New Roman"/>
                <w:i/>
                <w:color w:val="auto"/>
                <w:sz w:val="20"/>
                <w:szCs w:val="20"/>
                <w:lang w:eastAsia="ru-RU"/>
              </w:rPr>
            </w:pPr>
          </w:p>
        </w:tc>
        <w:tc>
          <w:tcPr>
            <w:tcW w:w="2410" w:type="dxa"/>
            <w:gridSpan w:val="2"/>
            <w:vAlign w:val="center"/>
          </w:tcPr>
          <w:p w14:paraId="66E420F4">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 xml:space="preserve">Часы </w:t>
            </w:r>
          </w:p>
        </w:tc>
      </w:tr>
      <w:tr w14:paraId="67579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66" w:hRule="atLeast"/>
        </w:trPr>
        <w:tc>
          <w:tcPr>
            <w:tcW w:w="567" w:type="dxa"/>
            <w:vMerge w:val="continue"/>
            <w:vAlign w:val="center"/>
          </w:tcPr>
          <w:p w14:paraId="1FE17FED">
            <w:pPr>
              <w:spacing w:after="0" w:line="240" w:lineRule="auto"/>
              <w:jc w:val="center"/>
              <w:rPr>
                <w:rFonts w:ascii="Times New Roman" w:hAnsi="Times New Roman" w:eastAsia="Times New Roman" w:cs="Times New Roman"/>
                <w:b/>
                <w:color w:val="auto"/>
                <w:sz w:val="20"/>
                <w:szCs w:val="20"/>
                <w:lang w:eastAsia="ru-RU"/>
              </w:rPr>
            </w:pPr>
          </w:p>
        </w:tc>
        <w:tc>
          <w:tcPr>
            <w:tcW w:w="1956" w:type="dxa"/>
            <w:vMerge w:val="continue"/>
            <w:vAlign w:val="center"/>
          </w:tcPr>
          <w:p w14:paraId="2DC2EEED">
            <w:pPr>
              <w:spacing w:after="0" w:line="240" w:lineRule="auto"/>
              <w:jc w:val="center"/>
              <w:rPr>
                <w:rFonts w:ascii="Times New Roman" w:hAnsi="Times New Roman" w:eastAsia="Times New Roman" w:cs="Times New Roman"/>
                <w:b/>
                <w:color w:val="auto"/>
                <w:sz w:val="20"/>
                <w:szCs w:val="20"/>
                <w:lang w:eastAsia="ru-RU"/>
              </w:rPr>
            </w:pPr>
          </w:p>
        </w:tc>
        <w:tc>
          <w:tcPr>
            <w:tcW w:w="851" w:type="dxa"/>
            <w:vMerge w:val="continue"/>
            <w:vAlign w:val="center"/>
          </w:tcPr>
          <w:p w14:paraId="7C308B61">
            <w:pPr>
              <w:spacing w:after="0" w:line="240" w:lineRule="auto"/>
              <w:ind w:right="-108"/>
              <w:jc w:val="center"/>
              <w:rPr>
                <w:rFonts w:ascii="Times New Roman" w:hAnsi="Times New Roman" w:eastAsia="Times New Roman" w:cs="Times New Roman"/>
                <w:b/>
                <w:color w:val="auto"/>
                <w:sz w:val="20"/>
                <w:szCs w:val="20"/>
                <w:lang w:eastAsia="ru-RU"/>
              </w:rPr>
            </w:pPr>
          </w:p>
        </w:tc>
        <w:tc>
          <w:tcPr>
            <w:tcW w:w="4082" w:type="dxa"/>
            <w:vMerge w:val="continue"/>
            <w:vAlign w:val="center"/>
          </w:tcPr>
          <w:p w14:paraId="06C14602">
            <w:pPr>
              <w:spacing w:after="0" w:line="240" w:lineRule="auto"/>
              <w:jc w:val="center"/>
              <w:rPr>
                <w:rFonts w:ascii="Times New Roman" w:hAnsi="Times New Roman" w:eastAsia="Times New Roman" w:cs="Times New Roman"/>
                <w:b/>
                <w:color w:val="auto"/>
                <w:sz w:val="20"/>
                <w:szCs w:val="20"/>
                <w:lang w:eastAsia="ru-RU"/>
              </w:rPr>
            </w:pPr>
          </w:p>
        </w:tc>
        <w:tc>
          <w:tcPr>
            <w:tcW w:w="1276" w:type="dxa"/>
            <w:vAlign w:val="center"/>
          </w:tcPr>
          <w:p w14:paraId="7832BB21">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для обучающихся очной формы обучения</w:t>
            </w:r>
          </w:p>
        </w:tc>
        <w:tc>
          <w:tcPr>
            <w:tcW w:w="1134" w:type="dxa"/>
            <w:vAlign w:val="center"/>
          </w:tcPr>
          <w:p w14:paraId="588F1844">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для обучающихся очно-заочной формы обучения</w:t>
            </w:r>
          </w:p>
        </w:tc>
      </w:tr>
      <w:tr w14:paraId="6F02D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567" w:type="dxa"/>
            <w:vMerge w:val="restart"/>
          </w:tcPr>
          <w:p w14:paraId="08224C8E">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1956" w:type="dxa"/>
            <w:vMerge w:val="restart"/>
            <w:shd w:val="clear" w:color="auto" w:fill="auto"/>
          </w:tcPr>
          <w:p w14:paraId="23733B7C">
            <w:pPr>
              <w:jc w:val="both"/>
              <w:rPr>
                <w:rFonts w:ascii="Times New Roman" w:hAnsi="Times New Roman" w:cs="Times New Roman"/>
                <w:bCs/>
                <w:color w:val="auto"/>
              </w:rPr>
            </w:pPr>
            <w:r>
              <w:rPr>
                <w:rFonts w:ascii="Times New Roman" w:hAnsi="Times New Roman" w:cs="Times New Roman"/>
                <w:bCs/>
                <w:color w:val="auto"/>
                <w:shd w:val="clear" w:color="auto" w:fill="FFFFFF"/>
                <w:lang w:eastAsia="ar-SA"/>
              </w:rPr>
              <w:t xml:space="preserve"> Тема 1. Введение в государственное управление.</w:t>
            </w:r>
          </w:p>
        </w:tc>
        <w:tc>
          <w:tcPr>
            <w:tcW w:w="851" w:type="dxa"/>
            <w:vMerge w:val="restart"/>
          </w:tcPr>
          <w:p w14:paraId="49CFFC5F">
            <w:pPr>
              <w:spacing w:after="0" w:line="240" w:lineRule="auto"/>
              <w:ind w:right="-108"/>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8</w:t>
            </w:r>
          </w:p>
        </w:tc>
        <w:tc>
          <w:tcPr>
            <w:tcW w:w="4082" w:type="dxa"/>
            <w:vAlign w:val="center"/>
          </w:tcPr>
          <w:p w14:paraId="0CE89F7B">
            <w:pPr>
              <w:spacing w:after="0" w:line="240" w:lineRule="auto"/>
              <w:ind w:right="3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 Изучение тем лекций. Подготовка к практическим занятиям</w:t>
            </w:r>
          </w:p>
        </w:tc>
        <w:tc>
          <w:tcPr>
            <w:tcW w:w="1276" w:type="dxa"/>
            <w:vAlign w:val="center"/>
          </w:tcPr>
          <w:p w14:paraId="618DA0F6">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134" w:type="dxa"/>
            <w:vAlign w:val="center"/>
          </w:tcPr>
          <w:p w14:paraId="6CE9EBD7">
            <w:pPr>
              <w:spacing w:after="0" w:line="240" w:lineRule="auto"/>
              <w:jc w:val="center"/>
              <w:rPr>
                <w:rFonts w:ascii="Times New Roman" w:hAnsi="Times New Roman" w:eastAsia="Times New Roman" w:cs="Times New Roman"/>
                <w:color w:val="auto"/>
                <w:sz w:val="20"/>
                <w:szCs w:val="20"/>
                <w:lang w:eastAsia="ru-RU"/>
              </w:rPr>
            </w:pPr>
          </w:p>
        </w:tc>
      </w:tr>
      <w:tr w14:paraId="75CDF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567" w:type="dxa"/>
            <w:vMerge w:val="continue"/>
          </w:tcPr>
          <w:p w14:paraId="64395416">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shd w:val="clear" w:color="auto" w:fill="auto"/>
          </w:tcPr>
          <w:p w14:paraId="7AB73E38">
            <w:pPr>
              <w:spacing w:after="0" w:line="240" w:lineRule="auto"/>
              <w:jc w:val="both"/>
              <w:rPr>
                <w:rFonts w:ascii="Times New Roman" w:hAnsi="Times New Roman" w:eastAsia="Times New Roman" w:cs="Times New Roman"/>
                <w:color w:val="auto"/>
                <w:lang w:eastAsia="ru-RU"/>
              </w:rPr>
            </w:pPr>
          </w:p>
        </w:tc>
        <w:tc>
          <w:tcPr>
            <w:tcW w:w="851" w:type="dxa"/>
            <w:vMerge w:val="continue"/>
          </w:tcPr>
          <w:p w14:paraId="13B5668A">
            <w:pPr>
              <w:spacing w:after="0" w:line="240" w:lineRule="auto"/>
              <w:ind w:right="-108"/>
              <w:jc w:val="center"/>
              <w:rPr>
                <w:rFonts w:ascii="Times New Roman" w:hAnsi="Times New Roman" w:eastAsia="Times New Roman" w:cs="Times New Roman"/>
                <w:color w:val="auto"/>
                <w:lang w:eastAsia="ru-RU"/>
              </w:rPr>
            </w:pPr>
          </w:p>
        </w:tc>
        <w:tc>
          <w:tcPr>
            <w:tcW w:w="4082" w:type="dxa"/>
            <w:vAlign w:val="center"/>
          </w:tcPr>
          <w:p w14:paraId="7B02323B">
            <w:pPr>
              <w:spacing w:after="0" w:line="240" w:lineRule="auto"/>
              <w:ind w:right="3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 Изучение тем, вынесенных на самостоятельное изучение</w:t>
            </w:r>
            <w:r>
              <w:rPr>
                <w:rFonts w:ascii="Times New Roman" w:hAnsi="Times New Roman" w:cs="Times New Roman"/>
                <w:color w:val="auto"/>
                <w:sz w:val="20"/>
                <w:szCs w:val="20"/>
              </w:rPr>
              <w:t>. Работа с учебной и справочной литературой Поиск информации в сети «Интернет» по заданной теме</w:t>
            </w:r>
          </w:p>
        </w:tc>
        <w:tc>
          <w:tcPr>
            <w:tcW w:w="1276" w:type="dxa"/>
            <w:vAlign w:val="center"/>
          </w:tcPr>
          <w:p w14:paraId="3AB9D6B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134" w:type="dxa"/>
            <w:vAlign w:val="center"/>
          </w:tcPr>
          <w:p w14:paraId="02829AC9">
            <w:pPr>
              <w:spacing w:after="0" w:line="240" w:lineRule="auto"/>
              <w:jc w:val="center"/>
              <w:rPr>
                <w:rFonts w:ascii="Times New Roman" w:hAnsi="Times New Roman" w:eastAsia="Times New Roman" w:cs="Times New Roman"/>
                <w:color w:val="auto"/>
                <w:sz w:val="20"/>
                <w:szCs w:val="20"/>
                <w:lang w:eastAsia="ru-RU"/>
              </w:rPr>
            </w:pPr>
          </w:p>
        </w:tc>
      </w:tr>
      <w:tr w14:paraId="73B0E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trPr>
        <w:tc>
          <w:tcPr>
            <w:tcW w:w="567" w:type="dxa"/>
            <w:vMerge w:val="continue"/>
          </w:tcPr>
          <w:p w14:paraId="1B4E08FF">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shd w:val="clear" w:color="auto" w:fill="auto"/>
          </w:tcPr>
          <w:p w14:paraId="3CFF50AC">
            <w:pPr>
              <w:spacing w:after="0" w:line="240" w:lineRule="auto"/>
              <w:jc w:val="both"/>
              <w:rPr>
                <w:rFonts w:ascii="Times New Roman" w:hAnsi="Times New Roman" w:eastAsia="Times New Roman" w:cs="Times New Roman"/>
                <w:color w:val="auto"/>
                <w:lang w:eastAsia="ru-RU"/>
              </w:rPr>
            </w:pPr>
          </w:p>
        </w:tc>
        <w:tc>
          <w:tcPr>
            <w:tcW w:w="851" w:type="dxa"/>
            <w:vMerge w:val="continue"/>
          </w:tcPr>
          <w:p w14:paraId="484E6BB9">
            <w:pPr>
              <w:spacing w:after="0" w:line="240" w:lineRule="auto"/>
              <w:ind w:right="-108"/>
              <w:jc w:val="center"/>
              <w:rPr>
                <w:rFonts w:ascii="Times New Roman" w:hAnsi="Times New Roman" w:eastAsia="Times New Roman" w:cs="Times New Roman"/>
                <w:color w:val="auto"/>
                <w:lang w:eastAsia="ru-RU"/>
              </w:rPr>
            </w:pPr>
          </w:p>
        </w:tc>
        <w:tc>
          <w:tcPr>
            <w:tcW w:w="4082" w:type="dxa"/>
            <w:vAlign w:val="center"/>
          </w:tcPr>
          <w:p w14:paraId="0F758DB1">
            <w:pPr>
              <w:spacing w:after="0" w:line="240" w:lineRule="auto"/>
              <w:ind w:right="3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3. Подготовка к обсуждению дискуссионных вопросов, подготовка докладов, рефератов, </w:t>
            </w:r>
          </w:p>
        </w:tc>
        <w:tc>
          <w:tcPr>
            <w:tcW w:w="1276" w:type="dxa"/>
            <w:vAlign w:val="center"/>
          </w:tcPr>
          <w:p w14:paraId="44C9CCE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134" w:type="dxa"/>
            <w:vAlign w:val="center"/>
          </w:tcPr>
          <w:p w14:paraId="2B676EB0">
            <w:pPr>
              <w:spacing w:after="0" w:line="240" w:lineRule="auto"/>
              <w:jc w:val="center"/>
              <w:rPr>
                <w:rFonts w:ascii="Times New Roman" w:hAnsi="Times New Roman" w:eastAsia="Times New Roman" w:cs="Times New Roman"/>
                <w:color w:val="auto"/>
                <w:sz w:val="20"/>
                <w:szCs w:val="20"/>
                <w:lang w:eastAsia="ru-RU"/>
              </w:rPr>
            </w:pPr>
          </w:p>
        </w:tc>
      </w:tr>
      <w:tr w14:paraId="3DF44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6" w:hRule="atLeast"/>
        </w:trPr>
        <w:tc>
          <w:tcPr>
            <w:tcW w:w="567" w:type="dxa"/>
            <w:vMerge w:val="continue"/>
          </w:tcPr>
          <w:p w14:paraId="28D86CE4">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shd w:val="clear" w:color="auto" w:fill="auto"/>
          </w:tcPr>
          <w:p w14:paraId="2877B7F0">
            <w:pPr>
              <w:spacing w:after="0" w:line="240" w:lineRule="auto"/>
              <w:jc w:val="both"/>
              <w:rPr>
                <w:rFonts w:ascii="Times New Roman" w:hAnsi="Times New Roman" w:eastAsia="Times New Roman" w:cs="Times New Roman"/>
                <w:color w:val="auto"/>
                <w:lang w:eastAsia="ru-RU"/>
              </w:rPr>
            </w:pPr>
          </w:p>
        </w:tc>
        <w:tc>
          <w:tcPr>
            <w:tcW w:w="851" w:type="dxa"/>
            <w:vMerge w:val="continue"/>
          </w:tcPr>
          <w:p w14:paraId="339C4636">
            <w:pPr>
              <w:spacing w:after="0" w:line="240" w:lineRule="auto"/>
              <w:ind w:right="-108"/>
              <w:jc w:val="center"/>
              <w:rPr>
                <w:rFonts w:ascii="Times New Roman" w:hAnsi="Times New Roman" w:eastAsia="Times New Roman" w:cs="Times New Roman"/>
                <w:color w:val="auto"/>
                <w:lang w:eastAsia="ru-RU"/>
              </w:rPr>
            </w:pPr>
          </w:p>
        </w:tc>
        <w:tc>
          <w:tcPr>
            <w:tcW w:w="4082" w:type="dxa"/>
            <w:vAlign w:val="center"/>
          </w:tcPr>
          <w:p w14:paraId="74294355">
            <w:pPr>
              <w:spacing w:after="0" w:line="240" w:lineRule="auto"/>
              <w:ind w:right="3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 Подготовка к промежуточной аттестации, тестированию</w:t>
            </w:r>
          </w:p>
        </w:tc>
        <w:tc>
          <w:tcPr>
            <w:tcW w:w="1276" w:type="dxa"/>
            <w:vAlign w:val="center"/>
          </w:tcPr>
          <w:p w14:paraId="067AF196">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134" w:type="dxa"/>
            <w:vAlign w:val="center"/>
          </w:tcPr>
          <w:p w14:paraId="64C5CCC8">
            <w:pPr>
              <w:spacing w:after="0" w:line="240" w:lineRule="auto"/>
              <w:jc w:val="center"/>
              <w:rPr>
                <w:rFonts w:ascii="Times New Roman" w:hAnsi="Times New Roman" w:eastAsia="Times New Roman" w:cs="Times New Roman"/>
                <w:color w:val="auto"/>
                <w:sz w:val="20"/>
                <w:szCs w:val="20"/>
                <w:lang w:eastAsia="ru-RU"/>
              </w:rPr>
            </w:pPr>
          </w:p>
        </w:tc>
      </w:tr>
      <w:tr w14:paraId="49AC1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567" w:type="dxa"/>
            <w:vMerge w:val="restart"/>
          </w:tcPr>
          <w:p w14:paraId="21AC87BC">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956" w:type="dxa"/>
            <w:vMerge w:val="restart"/>
            <w:shd w:val="clear" w:color="auto" w:fill="auto"/>
          </w:tcPr>
          <w:p w14:paraId="76AE3293">
            <w:pPr>
              <w:jc w:val="both"/>
              <w:rPr>
                <w:rFonts w:ascii="Times New Roman" w:hAnsi="Times New Roman" w:cs="Times New Roman"/>
                <w:bCs/>
                <w:color w:val="auto"/>
              </w:rPr>
            </w:pPr>
            <w:r>
              <w:rPr>
                <w:rFonts w:ascii="Times New Roman" w:hAnsi="Times New Roman" w:cs="Times New Roman"/>
                <w:color w:val="auto"/>
              </w:rPr>
              <w:t>Тема 2. Государственная политика</w:t>
            </w:r>
          </w:p>
          <w:p w14:paraId="7A1FCB84">
            <w:pPr>
              <w:widowControl w:val="0"/>
              <w:tabs>
                <w:tab w:val="left" w:pos="708"/>
              </w:tabs>
              <w:spacing w:line="240" w:lineRule="auto"/>
              <w:jc w:val="both"/>
              <w:rPr>
                <w:rFonts w:ascii="Times New Roman" w:hAnsi="Times New Roman" w:cs="Times New Roman"/>
                <w:color w:val="auto"/>
              </w:rPr>
            </w:pPr>
          </w:p>
        </w:tc>
        <w:tc>
          <w:tcPr>
            <w:tcW w:w="851" w:type="dxa"/>
            <w:vMerge w:val="restart"/>
          </w:tcPr>
          <w:p w14:paraId="6187A2F3">
            <w:pPr>
              <w:jc w:val="center"/>
              <w:rPr>
                <w:rFonts w:ascii="Times New Roman" w:hAnsi="Times New Roman" w:cs="Times New Roman"/>
                <w:color w:val="auto"/>
              </w:rPr>
            </w:pPr>
            <w:r>
              <w:rPr>
                <w:rFonts w:ascii="Times New Roman" w:hAnsi="Times New Roman" w:cs="Times New Roman"/>
                <w:color w:val="auto"/>
              </w:rPr>
              <w:t>8</w:t>
            </w:r>
          </w:p>
        </w:tc>
        <w:tc>
          <w:tcPr>
            <w:tcW w:w="4082" w:type="dxa"/>
            <w:vAlign w:val="center"/>
          </w:tcPr>
          <w:p w14:paraId="1F796A47">
            <w:pPr>
              <w:spacing w:after="0" w:line="240" w:lineRule="auto"/>
              <w:ind w:right="3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 Изучение тем лекций. Подготовка к практическим занятиям</w:t>
            </w:r>
          </w:p>
        </w:tc>
        <w:tc>
          <w:tcPr>
            <w:tcW w:w="1276" w:type="dxa"/>
            <w:vAlign w:val="center"/>
          </w:tcPr>
          <w:p w14:paraId="11561475">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134" w:type="dxa"/>
            <w:vAlign w:val="center"/>
          </w:tcPr>
          <w:p w14:paraId="6A3440F2">
            <w:pPr>
              <w:spacing w:after="0" w:line="240" w:lineRule="auto"/>
              <w:jc w:val="center"/>
              <w:rPr>
                <w:rFonts w:ascii="Times New Roman" w:hAnsi="Times New Roman" w:eastAsia="Times New Roman" w:cs="Times New Roman"/>
                <w:color w:val="auto"/>
                <w:sz w:val="20"/>
                <w:szCs w:val="20"/>
                <w:lang w:eastAsia="ru-RU"/>
              </w:rPr>
            </w:pPr>
          </w:p>
        </w:tc>
      </w:tr>
      <w:tr w14:paraId="1CBF8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trPr>
        <w:tc>
          <w:tcPr>
            <w:tcW w:w="567" w:type="dxa"/>
            <w:vMerge w:val="continue"/>
          </w:tcPr>
          <w:p w14:paraId="20847AEA">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shd w:val="clear" w:color="auto" w:fill="auto"/>
          </w:tcPr>
          <w:p w14:paraId="03DAA049">
            <w:pPr>
              <w:spacing w:after="0" w:line="240" w:lineRule="auto"/>
              <w:jc w:val="both"/>
              <w:rPr>
                <w:rFonts w:ascii="Times New Roman" w:hAnsi="Times New Roman" w:eastAsia="Times New Roman" w:cs="Times New Roman"/>
                <w:color w:val="auto"/>
                <w:lang w:eastAsia="ru-RU"/>
              </w:rPr>
            </w:pPr>
          </w:p>
        </w:tc>
        <w:tc>
          <w:tcPr>
            <w:tcW w:w="851" w:type="dxa"/>
            <w:vMerge w:val="continue"/>
          </w:tcPr>
          <w:p w14:paraId="4E6D58FC">
            <w:pPr>
              <w:spacing w:after="0" w:line="240" w:lineRule="auto"/>
              <w:ind w:right="-108"/>
              <w:jc w:val="center"/>
              <w:rPr>
                <w:rFonts w:ascii="Times New Roman" w:hAnsi="Times New Roman" w:eastAsia="Times New Roman" w:cs="Times New Roman"/>
                <w:color w:val="auto"/>
                <w:lang w:eastAsia="ru-RU"/>
              </w:rPr>
            </w:pPr>
          </w:p>
        </w:tc>
        <w:tc>
          <w:tcPr>
            <w:tcW w:w="4082" w:type="dxa"/>
            <w:vAlign w:val="center"/>
          </w:tcPr>
          <w:p w14:paraId="277B402D">
            <w:pPr>
              <w:spacing w:after="0" w:line="240" w:lineRule="auto"/>
              <w:ind w:right="3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 Изучение тем, вынесенных на самостоятельное изучение</w:t>
            </w:r>
            <w:r>
              <w:rPr>
                <w:rFonts w:ascii="Times New Roman" w:hAnsi="Times New Roman" w:cs="Times New Roman"/>
                <w:color w:val="auto"/>
                <w:sz w:val="20"/>
                <w:szCs w:val="20"/>
              </w:rPr>
              <w:t>. Работа с учебной и справочной литературой Поиск информации в сети «Интернет» по заданной теме</w:t>
            </w:r>
          </w:p>
        </w:tc>
        <w:tc>
          <w:tcPr>
            <w:tcW w:w="1276" w:type="dxa"/>
            <w:vAlign w:val="center"/>
          </w:tcPr>
          <w:p w14:paraId="3EAB615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134" w:type="dxa"/>
            <w:vAlign w:val="center"/>
          </w:tcPr>
          <w:p w14:paraId="36A15635">
            <w:pPr>
              <w:spacing w:after="0" w:line="240" w:lineRule="auto"/>
              <w:jc w:val="center"/>
              <w:rPr>
                <w:rFonts w:ascii="Times New Roman" w:hAnsi="Times New Roman" w:eastAsia="Times New Roman" w:cs="Times New Roman"/>
                <w:color w:val="auto"/>
                <w:sz w:val="20"/>
                <w:szCs w:val="20"/>
                <w:lang w:eastAsia="ru-RU"/>
              </w:rPr>
            </w:pPr>
          </w:p>
        </w:tc>
      </w:tr>
      <w:tr w14:paraId="671FA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567" w:type="dxa"/>
            <w:vMerge w:val="continue"/>
          </w:tcPr>
          <w:p w14:paraId="3A6BC30E">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shd w:val="clear" w:color="auto" w:fill="auto"/>
          </w:tcPr>
          <w:p w14:paraId="014A39F1">
            <w:pPr>
              <w:spacing w:after="0" w:line="240" w:lineRule="auto"/>
              <w:jc w:val="both"/>
              <w:rPr>
                <w:rFonts w:ascii="Times New Roman" w:hAnsi="Times New Roman" w:eastAsia="Times New Roman" w:cs="Times New Roman"/>
                <w:color w:val="auto"/>
                <w:lang w:eastAsia="ru-RU"/>
              </w:rPr>
            </w:pPr>
          </w:p>
        </w:tc>
        <w:tc>
          <w:tcPr>
            <w:tcW w:w="851" w:type="dxa"/>
            <w:vMerge w:val="continue"/>
          </w:tcPr>
          <w:p w14:paraId="7FD6A8DD">
            <w:pPr>
              <w:spacing w:after="0" w:line="240" w:lineRule="auto"/>
              <w:ind w:right="-108"/>
              <w:jc w:val="center"/>
              <w:rPr>
                <w:rFonts w:ascii="Times New Roman" w:hAnsi="Times New Roman" w:eastAsia="Times New Roman" w:cs="Times New Roman"/>
                <w:color w:val="auto"/>
                <w:lang w:eastAsia="ru-RU"/>
              </w:rPr>
            </w:pPr>
          </w:p>
        </w:tc>
        <w:tc>
          <w:tcPr>
            <w:tcW w:w="4082" w:type="dxa"/>
            <w:vAlign w:val="center"/>
          </w:tcPr>
          <w:p w14:paraId="54FA9596">
            <w:pPr>
              <w:spacing w:after="0" w:line="240" w:lineRule="auto"/>
              <w:ind w:right="3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3. Подготовка к обсуждению дискуссионных вопросов, подготовка докладов, рефератов, </w:t>
            </w:r>
          </w:p>
        </w:tc>
        <w:tc>
          <w:tcPr>
            <w:tcW w:w="1276" w:type="dxa"/>
            <w:vAlign w:val="center"/>
          </w:tcPr>
          <w:p w14:paraId="5923F97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134" w:type="dxa"/>
            <w:vAlign w:val="center"/>
          </w:tcPr>
          <w:p w14:paraId="02E7D519">
            <w:pPr>
              <w:spacing w:after="0" w:line="240" w:lineRule="auto"/>
              <w:jc w:val="center"/>
              <w:rPr>
                <w:rFonts w:ascii="Times New Roman" w:hAnsi="Times New Roman" w:eastAsia="Times New Roman" w:cs="Times New Roman"/>
                <w:color w:val="auto"/>
                <w:sz w:val="20"/>
                <w:szCs w:val="20"/>
                <w:lang w:eastAsia="ru-RU"/>
              </w:rPr>
            </w:pPr>
          </w:p>
        </w:tc>
      </w:tr>
      <w:tr w14:paraId="27281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4" w:hRule="atLeast"/>
        </w:trPr>
        <w:tc>
          <w:tcPr>
            <w:tcW w:w="567" w:type="dxa"/>
            <w:vMerge w:val="continue"/>
          </w:tcPr>
          <w:p w14:paraId="66475ECA">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shd w:val="clear" w:color="auto" w:fill="auto"/>
          </w:tcPr>
          <w:p w14:paraId="7339559A">
            <w:pPr>
              <w:spacing w:after="0" w:line="240" w:lineRule="auto"/>
              <w:jc w:val="both"/>
              <w:rPr>
                <w:rFonts w:ascii="Times New Roman" w:hAnsi="Times New Roman" w:eastAsia="Times New Roman" w:cs="Times New Roman"/>
                <w:color w:val="auto"/>
                <w:lang w:eastAsia="ru-RU"/>
              </w:rPr>
            </w:pPr>
          </w:p>
        </w:tc>
        <w:tc>
          <w:tcPr>
            <w:tcW w:w="851" w:type="dxa"/>
            <w:vMerge w:val="continue"/>
          </w:tcPr>
          <w:p w14:paraId="0A57ED7E">
            <w:pPr>
              <w:spacing w:after="0" w:line="240" w:lineRule="auto"/>
              <w:ind w:right="-108"/>
              <w:jc w:val="center"/>
              <w:rPr>
                <w:rFonts w:ascii="Times New Roman" w:hAnsi="Times New Roman" w:eastAsia="Times New Roman" w:cs="Times New Roman"/>
                <w:color w:val="auto"/>
                <w:lang w:eastAsia="ru-RU"/>
              </w:rPr>
            </w:pPr>
          </w:p>
        </w:tc>
        <w:tc>
          <w:tcPr>
            <w:tcW w:w="4082" w:type="dxa"/>
            <w:vAlign w:val="center"/>
          </w:tcPr>
          <w:p w14:paraId="2EF95649">
            <w:pPr>
              <w:spacing w:after="0" w:line="240" w:lineRule="auto"/>
              <w:ind w:right="3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4 Подготовка к промежуточной аттестации. </w:t>
            </w:r>
          </w:p>
        </w:tc>
        <w:tc>
          <w:tcPr>
            <w:tcW w:w="1276" w:type="dxa"/>
            <w:vAlign w:val="center"/>
          </w:tcPr>
          <w:p w14:paraId="452781D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134" w:type="dxa"/>
            <w:vAlign w:val="center"/>
          </w:tcPr>
          <w:p w14:paraId="53160A18">
            <w:pPr>
              <w:spacing w:after="0" w:line="240" w:lineRule="auto"/>
              <w:jc w:val="center"/>
              <w:rPr>
                <w:rFonts w:ascii="Times New Roman" w:hAnsi="Times New Roman" w:eastAsia="Times New Roman" w:cs="Times New Roman"/>
                <w:color w:val="auto"/>
                <w:sz w:val="20"/>
                <w:szCs w:val="20"/>
                <w:lang w:eastAsia="ru-RU"/>
              </w:rPr>
            </w:pPr>
          </w:p>
        </w:tc>
      </w:tr>
      <w:tr w14:paraId="12982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567" w:type="dxa"/>
            <w:vMerge w:val="restart"/>
          </w:tcPr>
          <w:p w14:paraId="6B79B1AE">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1956" w:type="dxa"/>
            <w:vMerge w:val="restart"/>
            <w:shd w:val="clear" w:color="auto" w:fill="auto"/>
          </w:tcPr>
          <w:p w14:paraId="066BE1D2">
            <w:pPr>
              <w:spacing w:line="240" w:lineRule="auto"/>
              <w:jc w:val="both"/>
              <w:rPr>
                <w:rFonts w:ascii="Times New Roman" w:hAnsi="Times New Roman" w:cs="Times New Roman"/>
                <w:bCs/>
                <w:color w:val="auto"/>
                <w:shd w:val="clear" w:color="auto" w:fill="FFFFFF"/>
              </w:rPr>
            </w:pPr>
            <w:r>
              <w:rPr>
                <w:rFonts w:ascii="Times New Roman" w:hAnsi="Times New Roman" w:cs="Times New Roman"/>
                <w:bCs/>
                <w:color w:val="auto"/>
                <w:shd w:val="clear" w:color="auto" w:fill="FFFFFF"/>
              </w:rPr>
              <w:t>Тема 3. Введение в государственную экономическую политику</w:t>
            </w:r>
          </w:p>
          <w:p w14:paraId="1F67EBA7">
            <w:pPr>
              <w:spacing w:line="240" w:lineRule="auto"/>
              <w:jc w:val="both"/>
              <w:rPr>
                <w:rFonts w:ascii="Times New Roman" w:hAnsi="Times New Roman" w:cs="Times New Roman"/>
                <w:bCs/>
                <w:color w:val="auto"/>
                <w:shd w:val="clear" w:color="auto" w:fill="FFFFFF"/>
              </w:rPr>
            </w:pPr>
          </w:p>
        </w:tc>
        <w:tc>
          <w:tcPr>
            <w:tcW w:w="851" w:type="dxa"/>
            <w:vMerge w:val="restart"/>
          </w:tcPr>
          <w:p w14:paraId="2D24360C">
            <w:pPr>
              <w:jc w:val="center"/>
              <w:rPr>
                <w:rFonts w:ascii="Times New Roman" w:hAnsi="Times New Roman" w:cs="Times New Roman"/>
                <w:color w:val="auto"/>
              </w:rPr>
            </w:pPr>
            <w:r>
              <w:rPr>
                <w:rFonts w:ascii="Times New Roman" w:hAnsi="Times New Roman" w:cs="Times New Roman"/>
                <w:color w:val="auto"/>
              </w:rPr>
              <w:t>8</w:t>
            </w:r>
          </w:p>
        </w:tc>
        <w:tc>
          <w:tcPr>
            <w:tcW w:w="4082" w:type="dxa"/>
            <w:vAlign w:val="center"/>
          </w:tcPr>
          <w:p w14:paraId="41C7D4DF">
            <w:pPr>
              <w:spacing w:after="0" w:line="240" w:lineRule="auto"/>
              <w:ind w:right="3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 Изучение тем лекций. Подготовка к практическим занятиям</w:t>
            </w:r>
          </w:p>
        </w:tc>
        <w:tc>
          <w:tcPr>
            <w:tcW w:w="1276" w:type="dxa"/>
            <w:vAlign w:val="center"/>
          </w:tcPr>
          <w:p w14:paraId="3C33152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134" w:type="dxa"/>
            <w:vAlign w:val="center"/>
          </w:tcPr>
          <w:p w14:paraId="1C250CBC">
            <w:pPr>
              <w:spacing w:after="0" w:line="240" w:lineRule="auto"/>
              <w:jc w:val="center"/>
              <w:rPr>
                <w:rFonts w:ascii="Times New Roman" w:hAnsi="Times New Roman" w:eastAsia="Times New Roman" w:cs="Times New Roman"/>
                <w:color w:val="auto"/>
                <w:sz w:val="20"/>
                <w:szCs w:val="20"/>
                <w:lang w:eastAsia="ru-RU"/>
              </w:rPr>
            </w:pPr>
          </w:p>
        </w:tc>
      </w:tr>
      <w:tr w14:paraId="6F986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567" w:type="dxa"/>
            <w:vMerge w:val="continue"/>
          </w:tcPr>
          <w:p w14:paraId="34243F9E">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tcPr>
          <w:p w14:paraId="7DCB0497">
            <w:pPr>
              <w:spacing w:after="0" w:line="240" w:lineRule="auto"/>
              <w:jc w:val="both"/>
              <w:rPr>
                <w:rFonts w:ascii="Times New Roman" w:hAnsi="Times New Roman" w:eastAsia="Times New Roman" w:cs="Times New Roman"/>
                <w:color w:val="auto"/>
                <w:lang w:eastAsia="ru-RU"/>
              </w:rPr>
            </w:pPr>
          </w:p>
        </w:tc>
        <w:tc>
          <w:tcPr>
            <w:tcW w:w="851" w:type="dxa"/>
            <w:vMerge w:val="continue"/>
          </w:tcPr>
          <w:p w14:paraId="17CF4D4D">
            <w:pPr>
              <w:spacing w:after="0" w:line="240" w:lineRule="auto"/>
              <w:ind w:right="-108"/>
              <w:jc w:val="center"/>
              <w:rPr>
                <w:rFonts w:ascii="Times New Roman" w:hAnsi="Times New Roman" w:eastAsia="Times New Roman" w:cs="Times New Roman"/>
                <w:color w:val="auto"/>
                <w:lang w:eastAsia="ru-RU"/>
              </w:rPr>
            </w:pPr>
          </w:p>
        </w:tc>
        <w:tc>
          <w:tcPr>
            <w:tcW w:w="4082" w:type="dxa"/>
            <w:vAlign w:val="center"/>
          </w:tcPr>
          <w:p w14:paraId="667B9BEF">
            <w:pPr>
              <w:spacing w:after="0" w:line="240" w:lineRule="auto"/>
              <w:ind w:right="3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 Изучение тем, вынесенных на самостоятельное изучение</w:t>
            </w:r>
            <w:r>
              <w:rPr>
                <w:rFonts w:ascii="Times New Roman" w:hAnsi="Times New Roman" w:cs="Times New Roman"/>
                <w:color w:val="auto"/>
                <w:sz w:val="20"/>
                <w:szCs w:val="20"/>
              </w:rPr>
              <w:t>. Работа с учебной и справочной литературой Поиск информации в сети «Интернет» по заданной теме</w:t>
            </w:r>
          </w:p>
        </w:tc>
        <w:tc>
          <w:tcPr>
            <w:tcW w:w="1276" w:type="dxa"/>
            <w:vAlign w:val="center"/>
          </w:tcPr>
          <w:p w14:paraId="59875BA5">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134" w:type="dxa"/>
            <w:vAlign w:val="center"/>
          </w:tcPr>
          <w:p w14:paraId="63616E5B">
            <w:pPr>
              <w:spacing w:after="0" w:line="240" w:lineRule="auto"/>
              <w:jc w:val="center"/>
              <w:rPr>
                <w:rFonts w:ascii="Times New Roman" w:hAnsi="Times New Roman" w:eastAsia="Times New Roman" w:cs="Times New Roman"/>
                <w:color w:val="auto"/>
                <w:sz w:val="20"/>
                <w:szCs w:val="20"/>
                <w:lang w:eastAsia="ru-RU"/>
              </w:rPr>
            </w:pPr>
          </w:p>
        </w:tc>
      </w:tr>
      <w:tr w14:paraId="0E4E7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567" w:type="dxa"/>
            <w:vMerge w:val="continue"/>
          </w:tcPr>
          <w:p w14:paraId="00DA50E3">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tcPr>
          <w:p w14:paraId="74DC38EF">
            <w:pPr>
              <w:spacing w:after="0" w:line="240" w:lineRule="auto"/>
              <w:jc w:val="both"/>
              <w:rPr>
                <w:rFonts w:ascii="Times New Roman" w:hAnsi="Times New Roman" w:eastAsia="Times New Roman" w:cs="Times New Roman"/>
                <w:color w:val="auto"/>
                <w:lang w:eastAsia="ru-RU"/>
              </w:rPr>
            </w:pPr>
          </w:p>
        </w:tc>
        <w:tc>
          <w:tcPr>
            <w:tcW w:w="851" w:type="dxa"/>
            <w:vMerge w:val="continue"/>
          </w:tcPr>
          <w:p w14:paraId="7CE389FF">
            <w:pPr>
              <w:spacing w:after="0" w:line="240" w:lineRule="auto"/>
              <w:ind w:right="-108"/>
              <w:jc w:val="center"/>
              <w:rPr>
                <w:rFonts w:ascii="Times New Roman" w:hAnsi="Times New Roman" w:eastAsia="Times New Roman" w:cs="Times New Roman"/>
                <w:color w:val="auto"/>
                <w:lang w:eastAsia="ru-RU"/>
              </w:rPr>
            </w:pPr>
          </w:p>
        </w:tc>
        <w:tc>
          <w:tcPr>
            <w:tcW w:w="4082" w:type="dxa"/>
            <w:vAlign w:val="center"/>
          </w:tcPr>
          <w:p w14:paraId="17B3245D">
            <w:pPr>
              <w:spacing w:after="0" w:line="240" w:lineRule="auto"/>
              <w:ind w:right="3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3. Подготовка к обсуждению дискуссионных вопросов, подготовка докладов, рефератов, </w:t>
            </w:r>
          </w:p>
        </w:tc>
        <w:tc>
          <w:tcPr>
            <w:tcW w:w="1276" w:type="dxa"/>
            <w:vAlign w:val="center"/>
          </w:tcPr>
          <w:p w14:paraId="42E76F0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134" w:type="dxa"/>
            <w:vAlign w:val="center"/>
          </w:tcPr>
          <w:p w14:paraId="6D9F6BE8">
            <w:pPr>
              <w:spacing w:after="0" w:line="240" w:lineRule="auto"/>
              <w:jc w:val="center"/>
              <w:rPr>
                <w:rFonts w:ascii="Times New Roman" w:hAnsi="Times New Roman" w:eastAsia="Times New Roman" w:cs="Times New Roman"/>
                <w:color w:val="auto"/>
                <w:sz w:val="20"/>
                <w:szCs w:val="20"/>
                <w:lang w:eastAsia="ru-RU"/>
              </w:rPr>
            </w:pPr>
          </w:p>
        </w:tc>
      </w:tr>
      <w:tr w14:paraId="653BC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7" w:hRule="atLeast"/>
        </w:trPr>
        <w:tc>
          <w:tcPr>
            <w:tcW w:w="567" w:type="dxa"/>
            <w:vMerge w:val="continue"/>
          </w:tcPr>
          <w:p w14:paraId="5007B105">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tcPr>
          <w:p w14:paraId="6BAEEA3A">
            <w:pPr>
              <w:spacing w:after="0" w:line="240" w:lineRule="auto"/>
              <w:jc w:val="both"/>
              <w:rPr>
                <w:rFonts w:ascii="Times New Roman" w:hAnsi="Times New Roman" w:eastAsia="Times New Roman" w:cs="Times New Roman"/>
                <w:color w:val="auto"/>
                <w:lang w:eastAsia="ru-RU"/>
              </w:rPr>
            </w:pPr>
          </w:p>
        </w:tc>
        <w:tc>
          <w:tcPr>
            <w:tcW w:w="851" w:type="dxa"/>
            <w:vMerge w:val="continue"/>
          </w:tcPr>
          <w:p w14:paraId="719908D9">
            <w:pPr>
              <w:spacing w:after="0" w:line="240" w:lineRule="auto"/>
              <w:ind w:right="-108"/>
              <w:jc w:val="center"/>
              <w:rPr>
                <w:rFonts w:ascii="Times New Roman" w:hAnsi="Times New Roman" w:eastAsia="Times New Roman" w:cs="Times New Roman"/>
                <w:color w:val="auto"/>
                <w:lang w:eastAsia="ru-RU"/>
              </w:rPr>
            </w:pPr>
          </w:p>
        </w:tc>
        <w:tc>
          <w:tcPr>
            <w:tcW w:w="4082" w:type="dxa"/>
            <w:vAlign w:val="center"/>
          </w:tcPr>
          <w:p w14:paraId="58AF9D78">
            <w:pPr>
              <w:spacing w:after="0" w:line="240" w:lineRule="auto"/>
              <w:ind w:right="3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 Подготовка к промежуточной аттестации.</w:t>
            </w:r>
          </w:p>
        </w:tc>
        <w:tc>
          <w:tcPr>
            <w:tcW w:w="1276" w:type="dxa"/>
            <w:vAlign w:val="center"/>
          </w:tcPr>
          <w:p w14:paraId="03D584F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134" w:type="dxa"/>
            <w:vAlign w:val="center"/>
          </w:tcPr>
          <w:p w14:paraId="10BFCEF7">
            <w:pPr>
              <w:spacing w:after="0" w:line="240" w:lineRule="auto"/>
              <w:jc w:val="center"/>
              <w:rPr>
                <w:rFonts w:ascii="Times New Roman" w:hAnsi="Times New Roman" w:eastAsia="Times New Roman" w:cs="Times New Roman"/>
                <w:color w:val="auto"/>
                <w:sz w:val="20"/>
                <w:szCs w:val="20"/>
                <w:lang w:eastAsia="ru-RU"/>
              </w:rPr>
            </w:pPr>
          </w:p>
        </w:tc>
      </w:tr>
      <w:tr w14:paraId="6A344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567" w:type="dxa"/>
            <w:vMerge w:val="restart"/>
          </w:tcPr>
          <w:p w14:paraId="303CC99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1956" w:type="dxa"/>
            <w:vMerge w:val="restart"/>
          </w:tcPr>
          <w:p w14:paraId="3F91F20E">
            <w:pPr>
              <w:pStyle w:val="28"/>
              <w:jc w:val="both"/>
              <w:rPr>
                <w:rFonts w:ascii="Times New Roman" w:hAnsi="Times New Roman" w:eastAsia="Times New Roman" w:cs="Times New Roman"/>
                <w:iCs/>
                <w:color w:val="auto"/>
                <w:spacing w:val="-4"/>
                <w:lang w:eastAsia="ru-RU"/>
              </w:rPr>
            </w:pPr>
            <w:r>
              <w:rPr>
                <w:rFonts w:ascii="Times New Roman" w:hAnsi="Times New Roman" w:cs="Times New Roman"/>
                <w:bCs/>
                <w:color w:val="auto"/>
                <w:shd w:val="clear" w:color="auto" w:fill="FFFFFF"/>
              </w:rPr>
              <w:t>Тема 4. Виды государственной экономической политики</w:t>
            </w:r>
          </w:p>
        </w:tc>
        <w:tc>
          <w:tcPr>
            <w:tcW w:w="851" w:type="dxa"/>
            <w:vMerge w:val="restart"/>
          </w:tcPr>
          <w:p w14:paraId="22135804">
            <w:pPr>
              <w:jc w:val="center"/>
              <w:rPr>
                <w:rFonts w:ascii="Times New Roman" w:hAnsi="Times New Roman" w:cs="Times New Roman"/>
                <w:color w:val="auto"/>
              </w:rPr>
            </w:pPr>
            <w:r>
              <w:rPr>
                <w:rFonts w:ascii="Times New Roman" w:hAnsi="Times New Roman" w:cs="Times New Roman"/>
                <w:color w:val="auto"/>
              </w:rPr>
              <w:t>8</w:t>
            </w:r>
          </w:p>
        </w:tc>
        <w:tc>
          <w:tcPr>
            <w:tcW w:w="4082" w:type="dxa"/>
            <w:vAlign w:val="center"/>
          </w:tcPr>
          <w:p w14:paraId="292D12E0">
            <w:pPr>
              <w:spacing w:after="0" w:line="240" w:lineRule="auto"/>
              <w:ind w:right="3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 Изучение тем лекций. Подготовка к практическим занятиям</w:t>
            </w:r>
          </w:p>
        </w:tc>
        <w:tc>
          <w:tcPr>
            <w:tcW w:w="1276" w:type="dxa"/>
            <w:vAlign w:val="center"/>
          </w:tcPr>
          <w:p w14:paraId="1C0D16CA">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134" w:type="dxa"/>
            <w:vAlign w:val="center"/>
          </w:tcPr>
          <w:p w14:paraId="0FC9103F">
            <w:pPr>
              <w:spacing w:after="0" w:line="240" w:lineRule="auto"/>
              <w:jc w:val="center"/>
              <w:rPr>
                <w:rFonts w:ascii="Times New Roman" w:hAnsi="Times New Roman" w:eastAsia="Times New Roman" w:cs="Times New Roman"/>
                <w:color w:val="auto"/>
                <w:sz w:val="20"/>
                <w:szCs w:val="20"/>
                <w:lang w:eastAsia="ru-RU"/>
              </w:rPr>
            </w:pPr>
          </w:p>
        </w:tc>
      </w:tr>
      <w:tr w14:paraId="115BD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567" w:type="dxa"/>
            <w:vMerge w:val="continue"/>
          </w:tcPr>
          <w:p w14:paraId="37E545AC">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tcPr>
          <w:p w14:paraId="55205269">
            <w:pPr>
              <w:spacing w:after="0" w:line="240" w:lineRule="auto"/>
              <w:jc w:val="both"/>
              <w:rPr>
                <w:rFonts w:ascii="Times New Roman" w:hAnsi="Times New Roman" w:eastAsia="Times New Roman" w:cs="Times New Roman"/>
                <w:color w:val="auto"/>
                <w:lang w:eastAsia="ru-RU"/>
              </w:rPr>
            </w:pPr>
          </w:p>
        </w:tc>
        <w:tc>
          <w:tcPr>
            <w:tcW w:w="851" w:type="dxa"/>
            <w:vMerge w:val="continue"/>
          </w:tcPr>
          <w:p w14:paraId="72F584E9">
            <w:pPr>
              <w:spacing w:after="0" w:line="240" w:lineRule="auto"/>
              <w:ind w:right="-108"/>
              <w:jc w:val="center"/>
              <w:rPr>
                <w:rFonts w:ascii="Times New Roman" w:hAnsi="Times New Roman" w:eastAsia="Times New Roman" w:cs="Times New Roman"/>
                <w:color w:val="auto"/>
                <w:lang w:eastAsia="ru-RU"/>
              </w:rPr>
            </w:pPr>
          </w:p>
        </w:tc>
        <w:tc>
          <w:tcPr>
            <w:tcW w:w="4082" w:type="dxa"/>
            <w:vAlign w:val="center"/>
          </w:tcPr>
          <w:p w14:paraId="56F324D3">
            <w:pPr>
              <w:spacing w:after="0" w:line="240" w:lineRule="auto"/>
              <w:ind w:right="3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 Изучение тем, вынесенных на самостоятельное изучение</w:t>
            </w:r>
            <w:r>
              <w:rPr>
                <w:rFonts w:ascii="Times New Roman" w:hAnsi="Times New Roman" w:cs="Times New Roman"/>
                <w:color w:val="auto"/>
                <w:sz w:val="20"/>
                <w:szCs w:val="20"/>
              </w:rPr>
              <w:t>. Работа с учебной и справочной литературой Поиск информации в сети «Интернет» по заданной теме</w:t>
            </w:r>
          </w:p>
        </w:tc>
        <w:tc>
          <w:tcPr>
            <w:tcW w:w="1276" w:type="dxa"/>
            <w:vAlign w:val="center"/>
          </w:tcPr>
          <w:p w14:paraId="3E34764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134" w:type="dxa"/>
            <w:vAlign w:val="center"/>
          </w:tcPr>
          <w:p w14:paraId="2616B3EE">
            <w:pPr>
              <w:spacing w:after="0" w:line="240" w:lineRule="auto"/>
              <w:jc w:val="center"/>
              <w:rPr>
                <w:rFonts w:ascii="Times New Roman" w:hAnsi="Times New Roman" w:eastAsia="Times New Roman" w:cs="Times New Roman"/>
                <w:color w:val="auto"/>
                <w:sz w:val="20"/>
                <w:szCs w:val="20"/>
                <w:lang w:eastAsia="ru-RU"/>
              </w:rPr>
            </w:pPr>
          </w:p>
        </w:tc>
      </w:tr>
      <w:tr w14:paraId="0E46B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567" w:type="dxa"/>
            <w:vMerge w:val="continue"/>
          </w:tcPr>
          <w:p w14:paraId="2D9C2F84">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tcPr>
          <w:p w14:paraId="289D8F4A">
            <w:pPr>
              <w:spacing w:after="0" w:line="240" w:lineRule="auto"/>
              <w:jc w:val="both"/>
              <w:rPr>
                <w:rFonts w:ascii="Times New Roman" w:hAnsi="Times New Roman" w:eastAsia="Times New Roman" w:cs="Times New Roman"/>
                <w:color w:val="auto"/>
                <w:lang w:eastAsia="ru-RU"/>
              </w:rPr>
            </w:pPr>
          </w:p>
        </w:tc>
        <w:tc>
          <w:tcPr>
            <w:tcW w:w="851" w:type="dxa"/>
            <w:vMerge w:val="continue"/>
          </w:tcPr>
          <w:p w14:paraId="6C849856">
            <w:pPr>
              <w:spacing w:after="0" w:line="240" w:lineRule="auto"/>
              <w:ind w:right="-108"/>
              <w:jc w:val="center"/>
              <w:rPr>
                <w:rFonts w:ascii="Times New Roman" w:hAnsi="Times New Roman" w:eastAsia="Times New Roman" w:cs="Times New Roman"/>
                <w:color w:val="auto"/>
                <w:lang w:eastAsia="ru-RU"/>
              </w:rPr>
            </w:pPr>
          </w:p>
        </w:tc>
        <w:tc>
          <w:tcPr>
            <w:tcW w:w="4082" w:type="dxa"/>
            <w:vAlign w:val="center"/>
          </w:tcPr>
          <w:p w14:paraId="6F62ED29">
            <w:pPr>
              <w:spacing w:after="0" w:line="240" w:lineRule="auto"/>
              <w:ind w:right="3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3. Подготовка к обсуждению дискуссионных вопросов, подготовка докладов, рефератов, контрольных работ </w:t>
            </w:r>
          </w:p>
        </w:tc>
        <w:tc>
          <w:tcPr>
            <w:tcW w:w="1276" w:type="dxa"/>
            <w:vAlign w:val="center"/>
          </w:tcPr>
          <w:p w14:paraId="5E66B14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134" w:type="dxa"/>
            <w:vAlign w:val="center"/>
          </w:tcPr>
          <w:p w14:paraId="2D81ED07">
            <w:pPr>
              <w:spacing w:after="0" w:line="240" w:lineRule="auto"/>
              <w:jc w:val="center"/>
              <w:rPr>
                <w:rFonts w:ascii="Times New Roman" w:hAnsi="Times New Roman" w:eastAsia="Times New Roman" w:cs="Times New Roman"/>
                <w:color w:val="auto"/>
                <w:sz w:val="20"/>
                <w:szCs w:val="20"/>
                <w:lang w:eastAsia="ru-RU"/>
              </w:rPr>
            </w:pPr>
          </w:p>
        </w:tc>
      </w:tr>
      <w:tr w14:paraId="676BE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567" w:type="dxa"/>
            <w:vMerge w:val="continue"/>
          </w:tcPr>
          <w:p w14:paraId="28373AFA">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tcPr>
          <w:p w14:paraId="72332A65">
            <w:pPr>
              <w:spacing w:after="0" w:line="240" w:lineRule="auto"/>
              <w:jc w:val="both"/>
              <w:rPr>
                <w:rFonts w:ascii="Times New Roman" w:hAnsi="Times New Roman" w:eastAsia="Times New Roman" w:cs="Times New Roman"/>
                <w:color w:val="auto"/>
                <w:lang w:eastAsia="ru-RU"/>
              </w:rPr>
            </w:pPr>
          </w:p>
        </w:tc>
        <w:tc>
          <w:tcPr>
            <w:tcW w:w="851" w:type="dxa"/>
            <w:vMerge w:val="continue"/>
          </w:tcPr>
          <w:p w14:paraId="1B35EBBF">
            <w:pPr>
              <w:spacing w:after="0" w:line="240" w:lineRule="auto"/>
              <w:ind w:right="-108"/>
              <w:jc w:val="center"/>
              <w:rPr>
                <w:rFonts w:ascii="Times New Roman" w:hAnsi="Times New Roman" w:eastAsia="Times New Roman" w:cs="Times New Roman"/>
                <w:color w:val="auto"/>
                <w:lang w:eastAsia="ru-RU"/>
              </w:rPr>
            </w:pPr>
          </w:p>
        </w:tc>
        <w:tc>
          <w:tcPr>
            <w:tcW w:w="4082" w:type="dxa"/>
            <w:vAlign w:val="center"/>
          </w:tcPr>
          <w:p w14:paraId="5BB90CAE">
            <w:pPr>
              <w:spacing w:after="0" w:line="240" w:lineRule="auto"/>
              <w:ind w:right="3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4.Подготовка к промежуточной аттестации.</w:t>
            </w:r>
          </w:p>
        </w:tc>
        <w:tc>
          <w:tcPr>
            <w:tcW w:w="1276" w:type="dxa"/>
            <w:vAlign w:val="center"/>
          </w:tcPr>
          <w:p w14:paraId="534F9B78">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134" w:type="dxa"/>
            <w:vAlign w:val="center"/>
          </w:tcPr>
          <w:p w14:paraId="1996CD58">
            <w:pPr>
              <w:spacing w:after="0" w:line="240" w:lineRule="auto"/>
              <w:jc w:val="center"/>
              <w:rPr>
                <w:rFonts w:ascii="Times New Roman" w:hAnsi="Times New Roman" w:eastAsia="Times New Roman" w:cs="Times New Roman"/>
                <w:color w:val="auto"/>
                <w:sz w:val="20"/>
                <w:szCs w:val="20"/>
                <w:lang w:eastAsia="ru-RU"/>
              </w:rPr>
            </w:pPr>
          </w:p>
        </w:tc>
      </w:tr>
      <w:tr w14:paraId="11634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67" w:type="dxa"/>
            <w:vMerge w:val="restart"/>
          </w:tcPr>
          <w:p w14:paraId="332B511E">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c>
          <w:tcPr>
            <w:tcW w:w="1956" w:type="dxa"/>
            <w:vMerge w:val="restart"/>
          </w:tcPr>
          <w:p w14:paraId="6D44D3B4">
            <w:pPr>
              <w:widowControl w:val="0"/>
              <w:tabs>
                <w:tab w:val="left" w:pos="708"/>
              </w:tabs>
              <w:spacing w:after="0" w:line="240" w:lineRule="auto"/>
              <w:jc w:val="both"/>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Тема 5. Государственная социальная политика</w:t>
            </w:r>
          </w:p>
        </w:tc>
        <w:tc>
          <w:tcPr>
            <w:tcW w:w="851" w:type="dxa"/>
            <w:vMerge w:val="restart"/>
          </w:tcPr>
          <w:p w14:paraId="226FBB2D">
            <w:pPr>
              <w:spacing w:after="0" w:line="240" w:lineRule="auto"/>
              <w:ind w:right="-108"/>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8</w:t>
            </w:r>
          </w:p>
        </w:tc>
        <w:tc>
          <w:tcPr>
            <w:tcW w:w="4082" w:type="dxa"/>
            <w:vAlign w:val="center"/>
          </w:tcPr>
          <w:p w14:paraId="71F8110F">
            <w:pPr>
              <w:spacing w:after="0" w:line="240" w:lineRule="auto"/>
              <w:ind w:right="3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 Изучение тем лекций. Подготовка к практическим занятиям</w:t>
            </w:r>
          </w:p>
        </w:tc>
        <w:tc>
          <w:tcPr>
            <w:tcW w:w="1276" w:type="dxa"/>
            <w:vAlign w:val="center"/>
          </w:tcPr>
          <w:p w14:paraId="06F1C59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134" w:type="dxa"/>
            <w:vAlign w:val="center"/>
          </w:tcPr>
          <w:p w14:paraId="234E906C">
            <w:pPr>
              <w:spacing w:after="0" w:line="240" w:lineRule="auto"/>
              <w:jc w:val="center"/>
              <w:rPr>
                <w:rFonts w:ascii="Times New Roman" w:hAnsi="Times New Roman" w:eastAsia="Times New Roman" w:cs="Times New Roman"/>
                <w:color w:val="auto"/>
                <w:sz w:val="20"/>
                <w:szCs w:val="20"/>
                <w:lang w:eastAsia="ru-RU"/>
              </w:rPr>
            </w:pPr>
          </w:p>
        </w:tc>
      </w:tr>
      <w:tr w14:paraId="47CD2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67" w:type="dxa"/>
            <w:vMerge w:val="continue"/>
          </w:tcPr>
          <w:p w14:paraId="0799CD22">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tcPr>
          <w:p w14:paraId="538CC6E4">
            <w:pPr>
              <w:spacing w:after="0" w:line="240" w:lineRule="auto"/>
              <w:jc w:val="both"/>
              <w:rPr>
                <w:rFonts w:ascii="Times New Roman" w:hAnsi="Times New Roman" w:eastAsia="Times New Roman" w:cs="Times New Roman"/>
                <w:color w:val="auto"/>
                <w:lang w:eastAsia="ru-RU"/>
              </w:rPr>
            </w:pPr>
          </w:p>
        </w:tc>
        <w:tc>
          <w:tcPr>
            <w:tcW w:w="851" w:type="dxa"/>
            <w:vMerge w:val="continue"/>
          </w:tcPr>
          <w:p w14:paraId="3285ECF5">
            <w:pPr>
              <w:spacing w:after="0" w:line="240" w:lineRule="auto"/>
              <w:ind w:right="-108"/>
              <w:jc w:val="center"/>
              <w:rPr>
                <w:rFonts w:ascii="Times New Roman" w:hAnsi="Times New Roman" w:eastAsia="Times New Roman" w:cs="Times New Roman"/>
                <w:color w:val="auto"/>
                <w:lang w:eastAsia="ru-RU"/>
              </w:rPr>
            </w:pPr>
          </w:p>
        </w:tc>
        <w:tc>
          <w:tcPr>
            <w:tcW w:w="4082" w:type="dxa"/>
            <w:vAlign w:val="center"/>
          </w:tcPr>
          <w:p w14:paraId="0134C850">
            <w:pPr>
              <w:spacing w:after="0" w:line="240" w:lineRule="auto"/>
              <w:ind w:right="3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 Изучение тем, вынесенных на самостоятельное изучение</w:t>
            </w:r>
            <w:r>
              <w:rPr>
                <w:rFonts w:ascii="Times New Roman" w:hAnsi="Times New Roman" w:cs="Times New Roman"/>
                <w:color w:val="auto"/>
                <w:sz w:val="20"/>
                <w:szCs w:val="20"/>
              </w:rPr>
              <w:t>. Работа с учебной и справочной литературой Поиск информации в сети «Интернет» по заданной теме</w:t>
            </w:r>
          </w:p>
        </w:tc>
        <w:tc>
          <w:tcPr>
            <w:tcW w:w="1276" w:type="dxa"/>
            <w:vAlign w:val="center"/>
          </w:tcPr>
          <w:p w14:paraId="020C4EF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134" w:type="dxa"/>
            <w:vAlign w:val="center"/>
          </w:tcPr>
          <w:p w14:paraId="64CFF5E0">
            <w:pPr>
              <w:spacing w:after="0" w:line="240" w:lineRule="auto"/>
              <w:jc w:val="center"/>
              <w:rPr>
                <w:rFonts w:ascii="Times New Roman" w:hAnsi="Times New Roman" w:eastAsia="Times New Roman" w:cs="Times New Roman"/>
                <w:color w:val="auto"/>
                <w:sz w:val="20"/>
                <w:szCs w:val="20"/>
                <w:lang w:eastAsia="ru-RU"/>
              </w:rPr>
            </w:pPr>
          </w:p>
        </w:tc>
      </w:tr>
      <w:tr w14:paraId="2B4C3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67" w:type="dxa"/>
            <w:vMerge w:val="continue"/>
          </w:tcPr>
          <w:p w14:paraId="2197D2F9">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tcPr>
          <w:p w14:paraId="584E6C91">
            <w:pPr>
              <w:spacing w:after="0" w:line="240" w:lineRule="auto"/>
              <w:jc w:val="both"/>
              <w:rPr>
                <w:rFonts w:ascii="Times New Roman" w:hAnsi="Times New Roman" w:eastAsia="Times New Roman" w:cs="Times New Roman"/>
                <w:color w:val="auto"/>
                <w:lang w:eastAsia="ru-RU"/>
              </w:rPr>
            </w:pPr>
          </w:p>
        </w:tc>
        <w:tc>
          <w:tcPr>
            <w:tcW w:w="851" w:type="dxa"/>
            <w:vMerge w:val="continue"/>
          </w:tcPr>
          <w:p w14:paraId="3F56BB76">
            <w:pPr>
              <w:spacing w:after="0" w:line="240" w:lineRule="auto"/>
              <w:ind w:right="-108"/>
              <w:jc w:val="center"/>
              <w:rPr>
                <w:rFonts w:ascii="Times New Roman" w:hAnsi="Times New Roman" w:eastAsia="Times New Roman" w:cs="Times New Roman"/>
                <w:color w:val="auto"/>
                <w:lang w:eastAsia="ru-RU"/>
              </w:rPr>
            </w:pPr>
          </w:p>
        </w:tc>
        <w:tc>
          <w:tcPr>
            <w:tcW w:w="4082" w:type="dxa"/>
            <w:vAlign w:val="center"/>
          </w:tcPr>
          <w:p w14:paraId="25ED5BF6">
            <w:pPr>
              <w:spacing w:after="0" w:line="240" w:lineRule="auto"/>
              <w:ind w:right="3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3. Подготовка к обсуждению дискуссионных вопросов, подготовка докладов, рефератов, </w:t>
            </w:r>
          </w:p>
        </w:tc>
        <w:tc>
          <w:tcPr>
            <w:tcW w:w="1276" w:type="dxa"/>
            <w:vAlign w:val="center"/>
          </w:tcPr>
          <w:p w14:paraId="0D4EEAA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134" w:type="dxa"/>
            <w:vAlign w:val="center"/>
          </w:tcPr>
          <w:p w14:paraId="7FC4F058">
            <w:pPr>
              <w:spacing w:after="0" w:line="240" w:lineRule="auto"/>
              <w:jc w:val="center"/>
              <w:rPr>
                <w:rFonts w:ascii="Times New Roman" w:hAnsi="Times New Roman" w:eastAsia="Times New Roman" w:cs="Times New Roman"/>
                <w:color w:val="auto"/>
                <w:sz w:val="20"/>
                <w:szCs w:val="20"/>
                <w:lang w:eastAsia="ru-RU"/>
              </w:rPr>
            </w:pPr>
          </w:p>
        </w:tc>
      </w:tr>
      <w:tr w14:paraId="1834C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67" w:type="dxa"/>
            <w:vMerge w:val="continue"/>
          </w:tcPr>
          <w:p w14:paraId="03F0F789">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tcPr>
          <w:p w14:paraId="344E84C1">
            <w:pPr>
              <w:spacing w:after="0" w:line="240" w:lineRule="auto"/>
              <w:jc w:val="both"/>
              <w:rPr>
                <w:rFonts w:ascii="Times New Roman" w:hAnsi="Times New Roman" w:eastAsia="Times New Roman" w:cs="Times New Roman"/>
                <w:color w:val="auto"/>
                <w:lang w:eastAsia="ru-RU"/>
              </w:rPr>
            </w:pPr>
          </w:p>
        </w:tc>
        <w:tc>
          <w:tcPr>
            <w:tcW w:w="851" w:type="dxa"/>
            <w:vMerge w:val="continue"/>
          </w:tcPr>
          <w:p w14:paraId="00E66685">
            <w:pPr>
              <w:spacing w:after="0" w:line="240" w:lineRule="auto"/>
              <w:ind w:right="-108"/>
              <w:jc w:val="center"/>
              <w:rPr>
                <w:rFonts w:ascii="Times New Roman" w:hAnsi="Times New Roman" w:eastAsia="Times New Roman" w:cs="Times New Roman"/>
                <w:color w:val="auto"/>
                <w:lang w:eastAsia="ru-RU"/>
              </w:rPr>
            </w:pPr>
          </w:p>
        </w:tc>
        <w:tc>
          <w:tcPr>
            <w:tcW w:w="4082" w:type="dxa"/>
            <w:vAlign w:val="center"/>
          </w:tcPr>
          <w:p w14:paraId="6A6BB8A8">
            <w:pPr>
              <w:spacing w:after="0" w:line="240" w:lineRule="auto"/>
              <w:ind w:right="3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 Подготовка к промежуточной аттестации.</w:t>
            </w:r>
          </w:p>
        </w:tc>
        <w:tc>
          <w:tcPr>
            <w:tcW w:w="1276" w:type="dxa"/>
            <w:vAlign w:val="center"/>
          </w:tcPr>
          <w:p w14:paraId="5DC79B17">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134" w:type="dxa"/>
            <w:vAlign w:val="center"/>
          </w:tcPr>
          <w:p w14:paraId="5C32C14A">
            <w:pPr>
              <w:spacing w:after="0" w:line="240" w:lineRule="auto"/>
              <w:jc w:val="center"/>
              <w:rPr>
                <w:rFonts w:ascii="Times New Roman" w:hAnsi="Times New Roman" w:eastAsia="Times New Roman" w:cs="Times New Roman"/>
                <w:color w:val="auto"/>
                <w:sz w:val="20"/>
                <w:szCs w:val="20"/>
                <w:lang w:eastAsia="ru-RU"/>
              </w:rPr>
            </w:pPr>
          </w:p>
        </w:tc>
      </w:tr>
      <w:tr w14:paraId="4B1AA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67" w:type="dxa"/>
            <w:vMerge w:val="restart"/>
          </w:tcPr>
          <w:p w14:paraId="7F933D8A">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1956" w:type="dxa"/>
            <w:vMerge w:val="restart"/>
          </w:tcPr>
          <w:p w14:paraId="6793F1DF">
            <w:pPr>
              <w:spacing w:after="0" w:line="240" w:lineRule="auto"/>
              <w:jc w:val="both"/>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Тема 6. Государственная экологическая политика</w:t>
            </w:r>
          </w:p>
        </w:tc>
        <w:tc>
          <w:tcPr>
            <w:tcW w:w="851" w:type="dxa"/>
            <w:vMerge w:val="restart"/>
          </w:tcPr>
          <w:p w14:paraId="04422347">
            <w:pPr>
              <w:spacing w:after="0" w:line="240" w:lineRule="auto"/>
              <w:ind w:right="-108"/>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8</w:t>
            </w:r>
          </w:p>
        </w:tc>
        <w:tc>
          <w:tcPr>
            <w:tcW w:w="4082" w:type="dxa"/>
            <w:vAlign w:val="center"/>
          </w:tcPr>
          <w:p w14:paraId="7E4C7F23">
            <w:pPr>
              <w:spacing w:after="0" w:line="240" w:lineRule="auto"/>
              <w:ind w:right="3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 Изучение тем лекций. Подготовка к практическим занятиям</w:t>
            </w:r>
          </w:p>
        </w:tc>
        <w:tc>
          <w:tcPr>
            <w:tcW w:w="1276" w:type="dxa"/>
            <w:vAlign w:val="center"/>
          </w:tcPr>
          <w:p w14:paraId="5ACA784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134" w:type="dxa"/>
            <w:vAlign w:val="center"/>
          </w:tcPr>
          <w:p w14:paraId="76EC5F83">
            <w:pPr>
              <w:spacing w:after="0" w:line="240" w:lineRule="auto"/>
              <w:jc w:val="center"/>
              <w:rPr>
                <w:rFonts w:ascii="Times New Roman" w:hAnsi="Times New Roman" w:eastAsia="Times New Roman" w:cs="Times New Roman"/>
                <w:color w:val="auto"/>
                <w:sz w:val="20"/>
                <w:szCs w:val="20"/>
                <w:lang w:eastAsia="ru-RU"/>
              </w:rPr>
            </w:pPr>
          </w:p>
        </w:tc>
      </w:tr>
      <w:tr w14:paraId="5338E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67" w:type="dxa"/>
            <w:vMerge w:val="continue"/>
          </w:tcPr>
          <w:p w14:paraId="2328D93A">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tcPr>
          <w:p w14:paraId="33805E9A">
            <w:pPr>
              <w:spacing w:after="0" w:line="240" w:lineRule="auto"/>
              <w:jc w:val="both"/>
              <w:rPr>
                <w:rFonts w:ascii="Times New Roman" w:hAnsi="Times New Roman" w:eastAsia="Times New Roman" w:cs="Times New Roman"/>
                <w:color w:val="auto"/>
                <w:lang w:eastAsia="ru-RU"/>
              </w:rPr>
            </w:pPr>
          </w:p>
        </w:tc>
        <w:tc>
          <w:tcPr>
            <w:tcW w:w="851" w:type="dxa"/>
            <w:vMerge w:val="continue"/>
          </w:tcPr>
          <w:p w14:paraId="6B3428C3">
            <w:pPr>
              <w:spacing w:after="0" w:line="240" w:lineRule="auto"/>
              <w:ind w:right="-108"/>
              <w:jc w:val="center"/>
              <w:rPr>
                <w:rFonts w:ascii="Times New Roman" w:hAnsi="Times New Roman" w:eastAsia="Times New Roman" w:cs="Times New Roman"/>
                <w:color w:val="auto"/>
                <w:lang w:eastAsia="ru-RU"/>
              </w:rPr>
            </w:pPr>
          </w:p>
        </w:tc>
        <w:tc>
          <w:tcPr>
            <w:tcW w:w="4082" w:type="dxa"/>
            <w:vAlign w:val="center"/>
          </w:tcPr>
          <w:p w14:paraId="3D7247DA">
            <w:pPr>
              <w:spacing w:after="0" w:line="240" w:lineRule="auto"/>
              <w:ind w:right="3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 Изучение тем, вынесенных на самостоятельное изучение</w:t>
            </w:r>
            <w:r>
              <w:rPr>
                <w:rFonts w:ascii="Times New Roman" w:hAnsi="Times New Roman" w:cs="Times New Roman"/>
                <w:color w:val="auto"/>
                <w:sz w:val="20"/>
                <w:szCs w:val="20"/>
              </w:rPr>
              <w:t>. Работа с учебной и справочной литературой Поиск информации в сети «Интернет» по заданной теме</w:t>
            </w:r>
          </w:p>
        </w:tc>
        <w:tc>
          <w:tcPr>
            <w:tcW w:w="1276" w:type="dxa"/>
            <w:vAlign w:val="center"/>
          </w:tcPr>
          <w:p w14:paraId="20ADE187">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134" w:type="dxa"/>
            <w:vAlign w:val="center"/>
          </w:tcPr>
          <w:p w14:paraId="42FE92E5">
            <w:pPr>
              <w:spacing w:after="0" w:line="240" w:lineRule="auto"/>
              <w:jc w:val="center"/>
              <w:rPr>
                <w:rFonts w:ascii="Times New Roman" w:hAnsi="Times New Roman" w:eastAsia="Times New Roman" w:cs="Times New Roman"/>
                <w:color w:val="auto"/>
                <w:sz w:val="20"/>
                <w:szCs w:val="20"/>
                <w:lang w:eastAsia="ru-RU"/>
              </w:rPr>
            </w:pPr>
          </w:p>
        </w:tc>
      </w:tr>
      <w:tr w14:paraId="73801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67" w:type="dxa"/>
            <w:vMerge w:val="continue"/>
          </w:tcPr>
          <w:p w14:paraId="4B605167">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tcPr>
          <w:p w14:paraId="1513F5D7">
            <w:pPr>
              <w:spacing w:after="0" w:line="240" w:lineRule="auto"/>
              <w:jc w:val="both"/>
              <w:rPr>
                <w:rFonts w:ascii="Times New Roman" w:hAnsi="Times New Roman" w:eastAsia="Times New Roman" w:cs="Times New Roman"/>
                <w:color w:val="auto"/>
                <w:lang w:eastAsia="ru-RU"/>
              </w:rPr>
            </w:pPr>
          </w:p>
        </w:tc>
        <w:tc>
          <w:tcPr>
            <w:tcW w:w="851" w:type="dxa"/>
            <w:vMerge w:val="continue"/>
          </w:tcPr>
          <w:p w14:paraId="7A41814A">
            <w:pPr>
              <w:spacing w:after="0" w:line="240" w:lineRule="auto"/>
              <w:ind w:right="-108"/>
              <w:jc w:val="center"/>
              <w:rPr>
                <w:rFonts w:ascii="Times New Roman" w:hAnsi="Times New Roman" w:eastAsia="Times New Roman" w:cs="Times New Roman"/>
                <w:color w:val="auto"/>
                <w:lang w:eastAsia="ru-RU"/>
              </w:rPr>
            </w:pPr>
          </w:p>
        </w:tc>
        <w:tc>
          <w:tcPr>
            <w:tcW w:w="4082" w:type="dxa"/>
            <w:vAlign w:val="center"/>
          </w:tcPr>
          <w:p w14:paraId="3A800365">
            <w:pPr>
              <w:spacing w:after="0" w:line="240" w:lineRule="auto"/>
              <w:ind w:right="3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3. Подготовка к обсуждению дискуссионных вопросов, подготовка докладов, рефератов, </w:t>
            </w:r>
          </w:p>
        </w:tc>
        <w:tc>
          <w:tcPr>
            <w:tcW w:w="1276" w:type="dxa"/>
            <w:vAlign w:val="center"/>
          </w:tcPr>
          <w:p w14:paraId="7F5F5B4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134" w:type="dxa"/>
            <w:vAlign w:val="center"/>
          </w:tcPr>
          <w:p w14:paraId="0474F5F8">
            <w:pPr>
              <w:spacing w:after="0" w:line="240" w:lineRule="auto"/>
              <w:jc w:val="center"/>
              <w:rPr>
                <w:rFonts w:ascii="Times New Roman" w:hAnsi="Times New Roman" w:eastAsia="Times New Roman" w:cs="Times New Roman"/>
                <w:color w:val="auto"/>
                <w:sz w:val="20"/>
                <w:szCs w:val="20"/>
                <w:lang w:eastAsia="ru-RU"/>
              </w:rPr>
            </w:pPr>
          </w:p>
        </w:tc>
      </w:tr>
      <w:tr w14:paraId="324C9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67" w:type="dxa"/>
            <w:vMerge w:val="continue"/>
          </w:tcPr>
          <w:p w14:paraId="40E3F1CA">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tcPr>
          <w:p w14:paraId="72E5A7B5">
            <w:pPr>
              <w:spacing w:after="0" w:line="240" w:lineRule="auto"/>
              <w:jc w:val="both"/>
              <w:rPr>
                <w:rFonts w:ascii="Times New Roman" w:hAnsi="Times New Roman" w:eastAsia="Times New Roman" w:cs="Times New Roman"/>
                <w:color w:val="auto"/>
                <w:lang w:eastAsia="ru-RU"/>
              </w:rPr>
            </w:pPr>
          </w:p>
        </w:tc>
        <w:tc>
          <w:tcPr>
            <w:tcW w:w="851" w:type="dxa"/>
            <w:vMerge w:val="continue"/>
          </w:tcPr>
          <w:p w14:paraId="4568393D">
            <w:pPr>
              <w:spacing w:after="0" w:line="240" w:lineRule="auto"/>
              <w:ind w:right="-108"/>
              <w:jc w:val="center"/>
              <w:rPr>
                <w:rFonts w:ascii="Times New Roman" w:hAnsi="Times New Roman" w:eastAsia="Times New Roman" w:cs="Times New Roman"/>
                <w:color w:val="auto"/>
                <w:lang w:eastAsia="ru-RU"/>
              </w:rPr>
            </w:pPr>
          </w:p>
        </w:tc>
        <w:tc>
          <w:tcPr>
            <w:tcW w:w="4082" w:type="dxa"/>
            <w:vAlign w:val="center"/>
          </w:tcPr>
          <w:p w14:paraId="4E3CCD39">
            <w:pPr>
              <w:spacing w:after="0" w:line="240" w:lineRule="auto"/>
              <w:ind w:right="3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 Подготовка к промежуточной аттестации.</w:t>
            </w:r>
          </w:p>
        </w:tc>
        <w:tc>
          <w:tcPr>
            <w:tcW w:w="1276" w:type="dxa"/>
            <w:vAlign w:val="center"/>
          </w:tcPr>
          <w:p w14:paraId="02DC9AD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134" w:type="dxa"/>
            <w:vAlign w:val="center"/>
          </w:tcPr>
          <w:p w14:paraId="4CD33104">
            <w:pPr>
              <w:spacing w:after="0" w:line="240" w:lineRule="auto"/>
              <w:jc w:val="center"/>
              <w:rPr>
                <w:rFonts w:ascii="Times New Roman" w:hAnsi="Times New Roman" w:eastAsia="Times New Roman" w:cs="Times New Roman"/>
                <w:color w:val="auto"/>
                <w:sz w:val="20"/>
                <w:szCs w:val="20"/>
                <w:lang w:eastAsia="ru-RU"/>
              </w:rPr>
            </w:pPr>
          </w:p>
        </w:tc>
      </w:tr>
      <w:tr w14:paraId="00985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67" w:type="dxa"/>
            <w:vMerge w:val="restart"/>
          </w:tcPr>
          <w:p w14:paraId="769CCF5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1956" w:type="dxa"/>
            <w:vMerge w:val="restart"/>
          </w:tcPr>
          <w:p w14:paraId="6552F464">
            <w:pPr>
              <w:spacing w:line="240" w:lineRule="auto"/>
              <w:jc w:val="both"/>
              <w:rPr>
                <w:rFonts w:ascii="Times New Roman" w:hAnsi="Times New Roman" w:cs="Times New Roman"/>
                <w:color w:val="auto"/>
              </w:rPr>
            </w:pPr>
            <w:r>
              <w:rPr>
                <w:rFonts w:ascii="Times New Roman" w:hAnsi="Times New Roman" w:cs="Times New Roman"/>
                <w:bCs/>
                <w:color w:val="auto"/>
                <w:shd w:val="clear" w:color="auto" w:fill="FFFFFF"/>
              </w:rPr>
              <w:t>Тема 7.</w:t>
            </w:r>
            <w:r>
              <w:rPr>
                <w:rFonts w:ascii="Times New Roman" w:hAnsi="Times New Roman" w:cs="Times New Roman"/>
                <w:color w:val="auto"/>
              </w:rPr>
              <w:t xml:space="preserve"> Государственная военная политика </w:t>
            </w:r>
          </w:p>
          <w:p w14:paraId="7501BA28">
            <w:pPr>
              <w:spacing w:after="0" w:line="240" w:lineRule="auto"/>
              <w:jc w:val="both"/>
              <w:rPr>
                <w:rFonts w:ascii="Times New Roman" w:hAnsi="Times New Roman" w:eastAsia="Times New Roman" w:cs="Times New Roman"/>
                <w:color w:val="auto"/>
                <w:lang w:eastAsia="ru-RU"/>
              </w:rPr>
            </w:pPr>
          </w:p>
        </w:tc>
        <w:tc>
          <w:tcPr>
            <w:tcW w:w="851" w:type="dxa"/>
            <w:vMerge w:val="restart"/>
          </w:tcPr>
          <w:p w14:paraId="3B3DB455">
            <w:pPr>
              <w:spacing w:after="0" w:line="240" w:lineRule="auto"/>
              <w:ind w:right="-108"/>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8</w:t>
            </w:r>
          </w:p>
        </w:tc>
        <w:tc>
          <w:tcPr>
            <w:tcW w:w="4082" w:type="dxa"/>
            <w:vAlign w:val="center"/>
          </w:tcPr>
          <w:p w14:paraId="342A850F">
            <w:pPr>
              <w:spacing w:after="0" w:line="240" w:lineRule="auto"/>
              <w:ind w:right="3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 Изучение тем лекций. Подготовка к практическим занятиям</w:t>
            </w:r>
          </w:p>
        </w:tc>
        <w:tc>
          <w:tcPr>
            <w:tcW w:w="1276" w:type="dxa"/>
            <w:vAlign w:val="center"/>
          </w:tcPr>
          <w:p w14:paraId="4969EEB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134" w:type="dxa"/>
            <w:vAlign w:val="center"/>
          </w:tcPr>
          <w:p w14:paraId="786CCF40">
            <w:pPr>
              <w:spacing w:after="0" w:line="240" w:lineRule="auto"/>
              <w:jc w:val="center"/>
              <w:rPr>
                <w:rFonts w:ascii="Times New Roman" w:hAnsi="Times New Roman" w:eastAsia="Times New Roman" w:cs="Times New Roman"/>
                <w:color w:val="auto"/>
                <w:sz w:val="20"/>
                <w:szCs w:val="20"/>
                <w:lang w:eastAsia="ru-RU"/>
              </w:rPr>
            </w:pPr>
          </w:p>
        </w:tc>
      </w:tr>
      <w:tr w14:paraId="5801F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67" w:type="dxa"/>
            <w:vMerge w:val="continue"/>
          </w:tcPr>
          <w:p w14:paraId="4B31023E">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tcPr>
          <w:p w14:paraId="607C8888">
            <w:pPr>
              <w:spacing w:after="0" w:line="240" w:lineRule="auto"/>
              <w:jc w:val="both"/>
              <w:rPr>
                <w:rFonts w:ascii="Times New Roman" w:hAnsi="Times New Roman" w:eastAsia="Times New Roman" w:cs="Times New Roman"/>
                <w:color w:val="auto"/>
                <w:lang w:eastAsia="ru-RU"/>
              </w:rPr>
            </w:pPr>
          </w:p>
        </w:tc>
        <w:tc>
          <w:tcPr>
            <w:tcW w:w="851" w:type="dxa"/>
            <w:vMerge w:val="continue"/>
          </w:tcPr>
          <w:p w14:paraId="6439FF93">
            <w:pPr>
              <w:spacing w:after="0" w:line="240" w:lineRule="auto"/>
              <w:ind w:right="-108"/>
              <w:jc w:val="center"/>
              <w:rPr>
                <w:rFonts w:ascii="Times New Roman" w:hAnsi="Times New Roman" w:eastAsia="Times New Roman" w:cs="Times New Roman"/>
                <w:color w:val="auto"/>
                <w:lang w:eastAsia="ru-RU"/>
              </w:rPr>
            </w:pPr>
          </w:p>
        </w:tc>
        <w:tc>
          <w:tcPr>
            <w:tcW w:w="4082" w:type="dxa"/>
            <w:vAlign w:val="center"/>
          </w:tcPr>
          <w:p w14:paraId="629FDAD1">
            <w:pPr>
              <w:spacing w:after="0" w:line="240" w:lineRule="auto"/>
              <w:ind w:right="3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 Изучение тем, вынесенных на самостоятельное изучение</w:t>
            </w:r>
            <w:r>
              <w:rPr>
                <w:rFonts w:ascii="Times New Roman" w:hAnsi="Times New Roman" w:cs="Times New Roman"/>
                <w:color w:val="auto"/>
                <w:sz w:val="20"/>
                <w:szCs w:val="20"/>
              </w:rPr>
              <w:t>. Работа с учебной и справочной литературой Поиск информации в сети «Интернет» по заданной теме</w:t>
            </w:r>
          </w:p>
        </w:tc>
        <w:tc>
          <w:tcPr>
            <w:tcW w:w="1276" w:type="dxa"/>
            <w:vAlign w:val="center"/>
          </w:tcPr>
          <w:p w14:paraId="124DF5C8">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134" w:type="dxa"/>
            <w:vAlign w:val="center"/>
          </w:tcPr>
          <w:p w14:paraId="279081F1">
            <w:pPr>
              <w:spacing w:after="0" w:line="240" w:lineRule="auto"/>
              <w:jc w:val="center"/>
              <w:rPr>
                <w:rFonts w:ascii="Times New Roman" w:hAnsi="Times New Roman" w:eastAsia="Times New Roman" w:cs="Times New Roman"/>
                <w:color w:val="auto"/>
                <w:sz w:val="20"/>
                <w:szCs w:val="20"/>
                <w:lang w:eastAsia="ru-RU"/>
              </w:rPr>
            </w:pPr>
          </w:p>
        </w:tc>
      </w:tr>
      <w:tr w14:paraId="2E8FD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67" w:type="dxa"/>
            <w:vMerge w:val="continue"/>
          </w:tcPr>
          <w:p w14:paraId="60ADF5F9">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tcPr>
          <w:p w14:paraId="594547F8">
            <w:pPr>
              <w:spacing w:after="0" w:line="240" w:lineRule="auto"/>
              <w:jc w:val="both"/>
              <w:rPr>
                <w:rFonts w:ascii="Times New Roman" w:hAnsi="Times New Roman" w:eastAsia="Times New Roman" w:cs="Times New Roman"/>
                <w:color w:val="auto"/>
                <w:lang w:eastAsia="ru-RU"/>
              </w:rPr>
            </w:pPr>
          </w:p>
        </w:tc>
        <w:tc>
          <w:tcPr>
            <w:tcW w:w="851" w:type="dxa"/>
            <w:vMerge w:val="continue"/>
          </w:tcPr>
          <w:p w14:paraId="10CC7981">
            <w:pPr>
              <w:spacing w:after="0" w:line="240" w:lineRule="auto"/>
              <w:ind w:right="-108"/>
              <w:jc w:val="center"/>
              <w:rPr>
                <w:rFonts w:ascii="Times New Roman" w:hAnsi="Times New Roman" w:eastAsia="Times New Roman" w:cs="Times New Roman"/>
                <w:color w:val="auto"/>
                <w:lang w:eastAsia="ru-RU"/>
              </w:rPr>
            </w:pPr>
          </w:p>
        </w:tc>
        <w:tc>
          <w:tcPr>
            <w:tcW w:w="4082" w:type="dxa"/>
            <w:vAlign w:val="center"/>
          </w:tcPr>
          <w:p w14:paraId="25432D87">
            <w:pPr>
              <w:spacing w:after="0" w:line="240" w:lineRule="auto"/>
              <w:ind w:right="3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3. Подготовка к обсуждению дискуссионных вопросов, подготовка докладов, рефератов, </w:t>
            </w:r>
          </w:p>
        </w:tc>
        <w:tc>
          <w:tcPr>
            <w:tcW w:w="1276" w:type="dxa"/>
            <w:vAlign w:val="center"/>
          </w:tcPr>
          <w:p w14:paraId="581D05B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134" w:type="dxa"/>
            <w:vAlign w:val="center"/>
          </w:tcPr>
          <w:p w14:paraId="269BA1BB">
            <w:pPr>
              <w:spacing w:after="0" w:line="240" w:lineRule="auto"/>
              <w:jc w:val="center"/>
              <w:rPr>
                <w:rFonts w:ascii="Times New Roman" w:hAnsi="Times New Roman" w:eastAsia="Times New Roman" w:cs="Times New Roman"/>
                <w:color w:val="auto"/>
                <w:sz w:val="20"/>
                <w:szCs w:val="20"/>
                <w:lang w:eastAsia="ru-RU"/>
              </w:rPr>
            </w:pPr>
          </w:p>
        </w:tc>
      </w:tr>
      <w:tr w14:paraId="18FF3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67" w:type="dxa"/>
            <w:vMerge w:val="continue"/>
          </w:tcPr>
          <w:p w14:paraId="01AB0895">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tcPr>
          <w:p w14:paraId="43800AA3">
            <w:pPr>
              <w:spacing w:after="0" w:line="240" w:lineRule="auto"/>
              <w:jc w:val="both"/>
              <w:rPr>
                <w:rFonts w:ascii="Times New Roman" w:hAnsi="Times New Roman" w:eastAsia="Times New Roman" w:cs="Times New Roman"/>
                <w:color w:val="auto"/>
                <w:lang w:eastAsia="ru-RU"/>
              </w:rPr>
            </w:pPr>
          </w:p>
        </w:tc>
        <w:tc>
          <w:tcPr>
            <w:tcW w:w="851" w:type="dxa"/>
            <w:vMerge w:val="continue"/>
          </w:tcPr>
          <w:p w14:paraId="6ABC922F">
            <w:pPr>
              <w:spacing w:after="0" w:line="240" w:lineRule="auto"/>
              <w:ind w:right="-108"/>
              <w:jc w:val="center"/>
              <w:rPr>
                <w:rFonts w:ascii="Times New Roman" w:hAnsi="Times New Roman" w:eastAsia="Times New Roman" w:cs="Times New Roman"/>
                <w:color w:val="auto"/>
                <w:lang w:eastAsia="ru-RU"/>
              </w:rPr>
            </w:pPr>
          </w:p>
        </w:tc>
        <w:tc>
          <w:tcPr>
            <w:tcW w:w="4082" w:type="dxa"/>
            <w:vAlign w:val="center"/>
          </w:tcPr>
          <w:p w14:paraId="6FEA93C0">
            <w:pPr>
              <w:spacing w:after="0" w:line="240" w:lineRule="auto"/>
              <w:ind w:right="3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 Подготовка к промежуточной аттестации.</w:t>
            </w:r>
          </w:p>
        </w:tc>
        <w:tc>
          <w:tcPr>
            <w:tcW w:w="1276" w:type="dxa"/>
            <w:vAlign w:val="center"/>
          </w:tcPr>
          <w:p w14:paraId="0AF1A0C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134" w:type="dxa"/>
            <w:vAlign w:val="center"/>
          </w:tcPr>
          <w:p w14:paraId="1153E88C">
            <w:pPr>
              <w:spacing w:after="0" w:line="240" w:lineRule="auto"/>
              <w:jc w:val="center"/>
              <w:rPr>
                <w:rFonts w:ascii="Times New Roman" w:hAnsi="Times New Roman" w:eastAsia="Times New Roman" w:cs="Times New Roman"/>
                <w:color w:val="auto"/>
                <w:sz w:val="20"/>
                <w:szCs w:val="20"/>
                <w:lang w:eastAsia="ru-RU"/>
              </w:rPr>
            </w:pPr>
          </w:p>
        </w:tc>
      </w:tr>
      <w:tr w14:paraId="73A7E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67" w:type="dxa"/>
            <w:vMerge w:val="restart"/>
          </w:tcPr>
          <w:p w14:paraId="0A7DC3C6">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1956" w:type="dxa"/>
            <w:vMerge w:val="restart"/>
            <w:shd w:val="clear" w:color="auto" w:fill="auto"/>
          </w:tcPr>
          <w:p w14:paraId="665494AB">
            <w:pPr>
              <w:spacing w:line="240" w:lineRule="auto"/>
              <w:jc w:val="both"/>
              <w:rPr>
                <w:rFonts w:ascii="Times New Roman" w:hAnsi="Times New Roman" w:cs="Times New Roman"/>
                <w:color w:val="auto"/>
              </w:rPr>
            </w:pPr>
            <w:r>
              <w:rPr>
                <w:rFonts w:ascii="Times New Roman" w:hAnsi="Times New Roman" w:cs="Times New Roman"/>
                <w:bCs/>
                <w:color w:val="auto"/>
                <w:shd w:val="clear" w:color="auto" w:fill="FFFFFF"/>
              </w:rPr>
              <w:t>Тема 8.</w:t>
            </w:r>
            <w:r>
              <w:rPr>
                <w:rFonts w:ascii="Times New Roman" w:hAnsi="Times New Roman" w:cs="Times New Roman"/>
                <w:color w:val="auto"/>
              </w:rPr>
              <w:t xml:space="preserve"> Государственная культурная политика </w:t>
            </w:r>
          </w:p>
          <w:p w14:paraId="49047CBF">
            <w:pPr>
              <w:widowControl w:val="0"/>
              <w:tabs>
                <w:tab w:val="left" w:pos="708"/>
              </w:tabs>
              <w:spacing w:line="240" w:lineRule="auto"/>
              <w:jc w:val="both"/>
              <w:rPr>
                <w:rFonts w:ascii="Times New Roman" w:hAnsi="Times New Roman" w:cs="Times New Roman"/>
                <w:color w:val="auto"/>
              </w:rPr>
            </w:pPr>
          </w:p>
        </w:tc>
        <w:tc>
          <w:tcPr>
            <w:tcW w:w="851" w:type="dxa"/>
            <w:vMerge w:val="restart"/>
          </w:tcPr>
          <w:p w14:paraId="7AA7FB3F">
            <w:pPr>
              <w:jc w:val="center"/>
              <w:rPr>
                <w:rFonts w:ascii="Times New Roman" w:hAnsi="Times New Roman" w:cs="Times New Roman"/>
                <w:color w:val="auto"/>
              </w:rPr>
            </w:pPr>
            <w:r>
              <w:rPr>
                <w:rFonts w:ascii="Times New Roman" w:hAnsi="Times New Roman" w:cs="Times New Roman"/>
                <w:color w:val="auto"/>
              </w:rPr>
              <w:t>8</w:t>
            </w:r>
          </w:p>
        </w:tc>
        <w:tc>
          <w:tcPr>
            <w:tcW w:w="4082" w:type="dxa"/>
            <w:vAlign w:val="center"/>
          </w:tcPr>
          <w:p w14:paraId="30AA5C5A">
            <w:pPr>
              <w:spacing w:after="0" w:line="240" w:lineRule="auto"/>
              <w:ind w:right="3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 Изучение тем лекций. Подготовка к практическим занятиям</w:t>
            </w:r>
          </w:p>
        </w:tc>
        <w:tc>
          <w:tcPr>
            <w:tcW w:w="1276" w:type="dxa"/>
            <w:vAlign w:val="center"/>
          </w:tcPr>
          <w:p w14:paraId="39CDB7C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134" w:type="dxa"/>
            <w:vAlign w:val="center"/>
          </w:tcPr>
          <w:p w14:paraId="6BDDD719">
            <w:pPr>
              <w:spacing w:after="0" w:line="240" w:lineRule="auto"/>
              <w:jc w:val="center"/>
              <w:rPr>
                <w:rFonts w:ascii="Times New Roman" w:hAnsi="Times New Roman" w:eastAsia="Times New Roman" w:cs="Times New Roman"/>
                <w:color w:val="auto"/>
                <w:sz w:val="20"/>
                <w:szCs w:val="20"/>
                <w:lang w:eastAsia="ru-RU"/>
              </w:rPr>
            </w:pPr>
          </w:p>
        </w:tc>
      </w:tr>
      <w:tr w14:paraId="112DA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67" w:type="dxa"/>
            <w:vMerge w:val="continue"/>
          </w:tcPr>
          <w:p w14:paraId="3B1C626C">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shd w:val="clear" w:color="auto" w:fill="auto"/>
          </w:tcPr>
          <w:p w14:paraId="5A18B5E1">
            <w:pPr>
              <w:spacing w:after="0" w:line="240" w:lineRule="auto"/>
              <w:jc w:val="both"/>
              <w:rPr>
                <w:rFonts w:ascii="Times New Roman" w:hAnsi="Times New Roman" w:eastAsia="Times New Roman" w:cs="Times New Roman"/>
                <w:color w:val="auto"/>
                <w:lang w:eastAsia="ru-RU"/>
              </w:rPr>
            </w:pPr>
          </w:p>
        </w:tc>
        <w:tc>
          <w:tcPr>
            <w:tcW w:w="851" w:type="dxa"/>
            <w:vMerge w:val="continue"/>
          </w:tcPr>
          <w:p w14:paraId="689200CF">
            <w:pPr>
              <w:spacing w:after="0" w:line="240" w:lineRule="auto"/>
              <w:ind w:right="-108"/>
              <w:jc w:val="center"/>
              <w:rPr>
                <w:rFonts w:ascii="Times New Roman" w:hAnsi="Times New Roman" w:eastAsia="Times New Roman" w:cs="Times New Roman"/>
                <w:color w:val="auto"/>
                <w:lang w:eastAsia="ru-RU"/>
              </w:rPr>
            </w:pPr>
          </w:p>
        </w:tc>
        <w:tc>
          <w:tcPr>
            <w:tcW w:w="4082" w:type="dxa"/>
            <w:vAlign w:val="center"/>
          </w:tcPr>
          <w:p w14:paraId="26B33C19">
            <w:pPr>
              <w:spacing w:after="0" w:line="240" w:lineRule="auto"/>
              <w:ind w:right="3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 Изучение тем, вынесенных на самостоятельное изучение</w:t>
            </w:r>
            <w:r>
              <w:rPr>
                <w:rFonts w:ascii="Times New Roman" w:hAnsi="Times New Roman" w:cs="Times New Roman"/>
                <w:color w:val="auto"/>
                <w:sz w:val="20"/>
                <w:szCs w:val="20"/>
              </w:rPr>
              <w:t>. Работа с учебной и справочной литературой Поиск информации в сети «Интернет» по заданной теме</w:t>
            </w:r>
          </w:p>
        </w:tc>
        <w:tc>
          <w:tcPr>
            <w:tcW w:w="1276" w:type="dxa"/>
            <w:vAlign w:val="center"/>
          </w:tcPr>
          <w:p w14:paraId="02B9329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134" w:type="dxa"/>
            <w:vAlign w:val="center"/>
          </w:tcPr>
          <w:p w14:paraId="2DC83D46">
            <w:pPr>
              <w:spacing w:after="0" w:line="240" w:lineRule="auto"/>
              <w:jc w:val="center"/>
              <w:rPr>
                <w:rFonts w:ascii="Times New Roman" w:hAnsi="Times New Roman" w:eastAsia="Times New Roman" w:cs="Times New Roman"/>
                <w:color w:val="auto"/>
                <w:sz w:val="20"/>
                <w:szCs w:val="20"/>
                <w:lang w:eastAsia="ru-RU"/>
              </w:rPr>
            </w:pPr>
          </w:p>
        </w:tc>
      </w:tr>
      <w:tr w14:paraId="26778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67" w:type="dxa"/>
            <w:vMerge w:val="continue"/>
          </w:tcPr>
          <w:p w14:paraId="5CAFCCD5">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shd w:val="clear" w:color="auto" w:fill="auto"/>
          </w:tcPr>
          <w:p w14:paraId="0155ACB8">
            <w:pPr>
              <w:spacing w:after="0" w:line="240" w:lineRule="auto"/>
              <w:jc w:val="both"/>
              <w:rPr>
                <w:rFonts w:ascii="Times New Roman" w:hAnsi="Times New Roman" w:eastAsia="Times New Roman" w:cs="Times New Roman"/>
                <w:color w:val="auto"/>
                <w:lang w:eastAsia="ru-RU"/>
              </w:rPr>
            </w:pPr>
          </w:p>
        </w:tc>
        <w:tc>
          <w:tcPr>
            <w:tcW w:w="851" w:type="dxa"/>
            <w:vMerge w:val="continue"/>
          </w:tcPr>
          <w:p w14:paraId="428E902D">
            <w:pPr>
              <w:spacing w:after="0" w:line="240" w:lineRule="auto"/>
              <w:ind w:right="-108"/>
              <w:jc w:val="center"/>
              <w:rPr>
                <w:rFonts w:ascii="Times New Roman" w:hAnsi="Times New Roman" w:eastAsia="Times New Roman" w:cs="Times New Roman"/>
                <w:color w:val="auto"/>
                <w:lang w:eastAsia="ru-RU"/>
              </w:rPr>
            </w:pPr>
          </w:p>
        </w:tc>
        <w:tc>
          <w:tcPr>
            <w:tcW w:w="4082" w:type="dxa"/>
            <w:vAlign w:val="center"/>
          </w:tcPr>
          <w:p w14:paraId="1D9BE8EF">
            <w:pPr>
              <w:spacing w:after="0" w:line="240" w:lineRule="auto"/>
              <w:ind w:right="3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3. Подготовка к обсуждению дискуссионных вопросов, подготовка докладов, рефератов, </w:t>
            </w:r>
          </w:p>
        </w:tc>
        <w:tc>
          <w:tcPr>
            <w:tcW w:w="1276" w:type="dxa"/>
            <w:vAlign w:val="center"/>
          </w:tcPr>
          <w:p w14:paraId="38E1D55A">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134" w:type="dxa"/>
            <w:vAlign w:val="center"/>
          </w:tcPr>
          <w:p w14:paraId="17317F44">
            <w:pPr>
              <w:spacing w:after="0" w:line="240" w:lineRule="auto"/>
              <w:jc w:val="center"/>
              <w:rPr>
                <w:rFonts w:ascii="Times New Roman" w:hAnsi="Times New Roman" w:eastAsia="Times New Roman" w:cs="Times New Roman"/>
                <w:color w:val="auto"/>
                <w:sz w:val="20"/>
                <w:szCs w:val="20"/>
                <w:lang w:eastAsia="ru-RU"/>
              </w:rPr>
            </w:pPr>
          </w:p>
        </w:tc>
      </w:tr>
      <w:tr w14:paraId="0BC96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67" w:type="dxa"/>
            <w:vMerge w:val="continue"/>
          </w:tcPr>
          <w:p w14:paraId="1A086311">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shd w:val="clear" w:color="auto" w:fill="auto"/>
          </w:tcPr>
          <w:p w14:paraId="5EAA5FE9">
            <w:pPr>
              <w:spacing w:after="0" w:line="240" w:lineRule="auto"/>
              <w:jc w:val="both"/>
              <w:rPr>
                <w:rFonts w:ascii="Times New Roman" w:hAnsi="Times New Roman" w:eastAsia="Times New Roman" w:cs="Times New Roman"/>
                <w:color w:val="auto"/>
                <w:lang w:eastAsia="ru-RU"/>
              </w:rPr>
            </w:pPr>
          </w:p>
        </w:tc>
        <w:tc>
          <w:tcPr>
            <w:tcW w:w="851" w:type="dxa"/>
            <w:vMerge w:val="continue"/>
          </w:tcPr>
          <w:p w14:paraId="42C2277A">
            <w:pPr>
              <w:spacing w:after="0" w:line="240" w:lineRule="auto"/>
              <w:ind w:right="-108"/>
              <w:jc w:val="center"/>
              <w:rPr>
                <w:rFonts w:ascii="Times New Roman" w:hAnsi="Times New Roman" w:eastAsia="Times New Roman" w:cs="Times New Roman"/>
                <w:color w:val="auto"/>
                <w:lang w:eastAsia="ru-RU"/>
              </w:rPr>
            </w:pPr>
          </w:p>
        </w:tc>
        <w:tc>
          <w:tcPr>
            <w:tcW w:w="4082" w:type="dxa"/>
            <w:vAlign w:val="center"/>
          </w:tcPr>
          <w:p w14:paraId="5FD2E081">
            <w:pPr>
              <w:spacing w:after="0" w:line="240" w:lineRule="auto"/>
              <w:ind w:right="3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 Подготовка к промежуточной аттестации.</w:t>
            </w:r>
          </w:p>
        </w:tc>
        <w:tc>
          <w:tcPr>
            <w:tcW w:w="1276" w:type="dxa"/>
            <w:vAlign w:val="center"/>
          </w:tcPr>
          <w:p w14:paraId="36E653B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134" w:type="dxa"/>
            <w:vAlign w:val="center"/>
          </w:tcPr>
          <w:p w14:paraId="5D0F7D47">
            <w:pPr>
              <w:spacing w:after="0" w:line="240" w:lineRule="auto"/>
              <w:jc w:val="center"/>
              <w:rPr>
                <w:rFonts w:ascii="Times New Roman" w:hAnsi="Times New Roman" w:eastAsia="Times New Roman" w:cs="Times New Roman"/>
                <w:color w:val="auto"/>
                <w:sz w:val="20"/>
                <w:szCs w:val="20"/>
                <w:lang w:eastAsia="ru-RU"/>
              </w:rPr>
            </w:pPr>
          </w:p>
        </w:tc>
      </w:tr>
      <w:tr w14:paraId="67C18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67" w:type="dxa"/>
            <w:vMerge w:val="restart"/>
          </w:tcPr>
          <w:p w14:paraId="0A8E66A5">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1956" w:type="dxa"/>
            <w:vMerge w:val="restart"/>
          </w:tcPr>
          <w:p w14:paraId="4AE40807">
            <w:pPr>
              <w:spacing w:after="0" w:line="240" w:lineRule="auto"/>
              <w:jc w:val="both"/>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Тема 9. Государственная информационная политика</w:t>
            </w:r>
          </w:p>
        </w:tc>
        <w:tc>
          <w:tcPr>
            <w:tcW w:w="851" w:type="dxa"/>
            <w:vMerge w:val="restart"/>
          </w:tcPr>
          <w:p w14:paraId="72F47B3F">
            <w:pPr>
              <w:spacing w:after="0" w:line="240" w:lineRule="auto"/>
              <w:ind w:right="-108"/>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8</w:t>
            </w:r>
          </w:p>
        </w:tc>
        <w:tc>
          <w:tcPr>
            <w:tcW w:w="4082" w:type="dxa"/>
            <w:vAlign w:val="center"/>
          </w:tcPr>
          <w:p w14:paraId="602EC8B1">
            <w:pPr>
              <w:spacing w:after="0" w:line="240" w:lineRule="auto"/>
              <w:ind w:right="3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 Изучение тем лекций. Подготовка к практическим занятиям</w:t>
            </w:r>
          </w:p>
        </w:tc>
        <w:tc>
          <w:tcPr>
            <w:tcW w:w="1276" w:type="dxa"/>
            <w:vAlign w:val="center"/>
          </w:tcPr>
          <w:p w14:paraId="2B1DCD1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134" w:type="dxa"/>
            <w:vAlign w:val="center"/>
          </w:tcPr>
          <w:p w14:paraId="2568DFC6">
            <w:pPr>
              <w:spacing w:after="0" w:line="240" w:lineRule="auto"/>
              <w:jc w:val="center"/>
              <w:rPr>
                <w:rFonts w:ascii="Times New Roman" w:hAnsi="Times New Roman" w:eastAsia="Times New Roman" w:cs="Times New Roman"/>
                <w:color w:val="auto"/>
                <w:sz w:val="20"/>
                <w:szCs w:val="20"/>
                <w:lang w:eastAsia="ru-RU"/>
              </w:rPr>
            </w:pPr>
          </w:p>
        </w:tc>
      </w:tr>
      <w:tr w14:paraId="00013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67" w:type="dxa"/>
            <w:vMerge w:val="continue"/>
          </w:tcPr>
          <w:p w14:paraId="0176D0A1">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tcPr>
          <w:p w14:paraId="16750010">
            <w:pPr>
              <w:spacing w:after="0" w:line="240" w:lineRule="auto"/>
              <w:jc w:val="center"/>
              <w:rPr>
                <w:rFonts w:ascii="Times New Roman" w:hAnsi="Times New Roman" w:eastAsia="Times New Roman" w:cs="Times New Roman"/>
                <w:b/>
                <w:color w:val="auto"/>
                <w:sz w:val="20"/>
                <w:szCs w:val="20"/>
                <w:lang w:eastAsia="ru-RU"/>
              </w:rPr>
            </w:pPr>
          </w:p>
        </w:tc>
        <w:tc>
          <w:tcPr>
            <w:tcW w:w="851" w:type="dxa"/>
            <w:vMerge w:val="continue"/>
          </w:tcPr>
          <w:p w14:paraId="03CA3BB3">
            <w:pPr>
              <w:spacing w:after="0" w:line="240" w:lineRule="auto"/>
              <w:ind w:right="-108"/>
              <w:jc w:val="center"/>
              <w:rPr>
                <w:rFonts w:ascii="Times New Roman" w:hAnsi="Times New Roman" w:eastAsia="Times New Roman" w:cs="Times New Roman"/>
                <w:color w:val="auto"/>
                <w:sz w:val="20"/>
                <w:szCs w:val="20"/>
                <w:lang w:eastAsia="ru-RU"/>
              </w:rPr>
            </w:pPr>
          </w:p>
        </w:tc>
        <w:tc>
          <w:tcPr>
            <w:tcW w:w="4082" w:type="dxa"/>
            <w:vAlign w:val="center"/>
          </w:tcPr>
          <w:p w14:paraId="3ABD666C">
            <w:pPr>
              <w:spacing w:after="0" w:line="240" w:lineRule="auto"/>
              <w:ind w:right="3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 Изучение тем, вынесенных на самостоятельное изучение</w:t>
            </w:r>
            <w:r>
              <w:rPr>
                <w:rFonts w:ascii="Times New Roman" w:hAnsi="Times New Roman" w:cs="Times New Roman"/>
                <w:color w:val="auto"/>
                <w:sz w:val="20"/>
                <w:szCs w:val="20"/>
              </w:rPr>
              <w:t>. Работа с учебной и справочной литературой Поиск информации в сети «Интернет» по заданной теме</w:t>
            </w:r>
          </w:p>
        </w:tc>
        <w:tc>
          <w:tcPr>
            <w:tcW w:w="1276" w:type="dxa"/>
            <w:vAlign w:val="center"/>
          </w:tcPr>
          <w:p w14:paraId="042F0618">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134" w:type="dxa"/>
            <w:vAlign w:val="center"/>
          </w:tcPr>
          <w:p w14:paraId="4ACAFDE6">
            <w:pPr>
              <w:spacing w:after="0" w:line="240" w:lineRule="auto"/>
              <w:jc w:val="center"/>
              <w:rPr>
                <w:rFonts w:ascii="Times New Roman" w:hAnsi="Times New Roman" w:eastAsia="Times New Roman" w:cs="Times New Roman"/>
                <w:color w:val="auto"/>
                <w:sz w:val="20"/>
                <w:szCs w:val="20"/>
                <w:lang w:eastAsia="ru-RU"/>
              </w:rPr>
            </w:pPr>
          </w:p>
        </w:tc>
      </w:tr>
      <w:tr w14:paraId="5AF0A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67" w:type="dxa"/>
            <w:vMerge w:val="continue"/>
          </w:tcPr>
          <w:p w14:paraId="72E2D3FE">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tcPr>
          <w:p w14:paraId="425F069B">
            <w:pPr>
              <w:spacing w:after="0" w:line="240" w:lineRule="auto"/>
              <w:jc w:val="center"/>
              <w:rPr>
                <w:rFonts w:ascii="Times New Roman" w:hAnsi="Times New Roman" w:eastAsia="Times New Roman" w:cs="Times New Roman"/>
                <w:b/>
                <w:color w:val="auto"/>
                <w:sz w:val="20"/>
                <w:szCs w:val="20"/>
                <w:lang w:eastAsia="ru-RU"/>
              </w:rPr>
            </w:pPr>
          </w:p>
        </w:tc>
        <w:tc>
          <w:tcPr>
            <w:tcW w:w="851" w:type="dxa"/>
            <w:vMerge w:val="continue"/>
          </w:tcPr>
          <w:p w14:paraId="2DCDF2E2">
            <w:pPr>
              <w:spacing w:after="0" w:line="240" w:lineRule="auto"/>
              <w:ind w:right="-108"/>
              <w:jc w:val="center"/>
              <w:rPr>
                <w:rFonts w:ascii="Times New Roman" w:hAnsi="Times New Roman" w:eastAsia="Times New Roman" w:cs="Times New Roman"/>
                <w:color w:val="auto"/>
                <w:sz w:val="20"/>
                <w:szCs w:val="20"/>
                <w:lang w:eastAsia="ru-RU"/>
              </w:rPr>
            </w:pPr>
          </w:p>
        </w:tc>
        <w:tc>
          <w:tcPr>
            <w:tcW w:w="4082" w:type="dxa"/>
            <w:vAlign w:val="center"/>
          </w:tcPr>
          <w:p w14:paraId="1CA2E1CA">
            <w:pPr>
              <w:spacing w:after="0" w:line="240" w:lineRule="auto"/>
              <w:ind w:right="3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3. Подготовка к обсуждению дискуссионных вопросов, подготовка докладов, рефератов, </w:t>
            </w:r>
          </w:p>
        </w:tc>
        <w:tc>
          <w:tcPr>
            <w:tcW w:w="1276" w:type="dxa"/>
            <w:vAlign w:val="center"/>
          </w:tcPr>
          <w:p w14:paraId="76DD9FD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134" w:type="dxa"/>
            <w:vAlign w:val="center"/>
          </w:tcPr>
          <w:p w14:paraId="7F5EC3C4">
            <w:pPr>
              <w:spacing w:after="0" w:line="240" w:lineRule="auto"/>
              <w:jc w:val="center"/>
              <w:rPr>
                <w:rFonts w:ascii="Times New Roman" w:hAnsi="Times New Roman" w:eastAsia="Times New Roman" w:cs="Times New Roman"/>
                <w:color w:val="auto"/>
                <w:sz w:val="20"/>
                <w:szCs w:val="20"/>
                <w:lang w:eastAsia="ru-RU"/>
              </w:rPr>
            </w:pPr>
          </w:p>
        </w:tc>
      </w:tr>
      <w:tr w14:paraId="2FE61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67" w:type="dxa"/>
            <w:vMerge w:val="continue"/>
          </w:tcPr>
          <w:p w14:paraId="034613B9">
            <w:pPr>
              <w:spacing w:after="0" w:line="240" w:lineRule="auto"/>
              <w:jc w:val="center"/>
              <w:rPr>
                <w:rFonts w:ascii="Times New Roman" w:hAnsi="Times New Roman" w:eastAsia="Times New Roman" w:cs="Times New Roman"/>
                <w:color w:val="auto"/>
                <w:sz w:val="20"/>
                <w:szCs w:val="20"/>
                <w:lang w:eastAsia="ru-RU"/>
              </w:rPr>
            </w:pPr>
          </w:p>
        </w:tc>
        <w:tc>
          <w:tcPr>
            <w:tcW w:w="1956" w:type="dxa"/>
            <w:vMerge w:val="continue"/>
          </w:tcPr>
          <w:p w14:paraId="0A50DB1C">
            <w:pPr>
              <w:spacing w:after="0" w:line="240" w:lineRule="auto"/>
              <w:jc w:val="center"/>
              <w:rPr>
                <w:rFonts w:ascii="Times New Roman" w:hAnsi="Times New Roman" w:eastAsia="Times New Roman" w:cs="Times New Roman"/>
                <w:b/>
                <w:color w:val="auto"/>
                <w:sz w:val="20"/>
                <w:szCs w:val="20"/>
                <w:lang w:eastAsia="ru-RU"/>
              </w:rPr>
            </w:pPr>
          </w:p>
        </w:tc>
        <w:tc>
          <w:tcPr>
            <w:tcW w:w="851" w:type="dxa"/>
            <w:vMerge w:val="continue"/>
          </w:tcPr>
          <w:p w14:paraId="4381769A">
            <w:pPr>
              <w:spacing w:after="0" w:line="240" w:lineRule="auto"/>
              <w:ind w:right="-108"/>
              <w:jc w:val="center"/>
              <w:rPr>
                <w:rFonts w:ascii="Times New Roman" w:hAnsi="Times New Roman" w:eastAsia="Times New Roman" w:cs="Times New Roman"/>
                <w:color w:val="auto"/>
                <w:sz w:val="20"/>
                <w:szCs w:val="20"/>
                <w:lang w:eastAsia="ru-RU"/>
              </w:rPr>
            </w:pPr>
          </w:p>
        </w:tc>
        <w:tc>
          <w:tcPr>
            <w:tcW w:w="4082" w:type="dxa"/>
            <w:vAlign w:val="center"/>
          </w:tcPr>
          <w:p w14:paraId="2039F165">
            <w:pPr>
              <w:spacing w:after="0" w:line="240" w:lineRule="auto"/>
              <w:ind w:right="34"/>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 Подготовка к промежуточной аттестации.</w:t>
            </w:r>
          </w:p>
        </w:tc>
        <w:tc>
          <w:tcPr>
            <w:tcW w:w="1276" w:type="dxa"/>
            <w:vAlign w:val="center"/>
          </w:tcPr>
          <w:p w14:paraId="02367527">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134" w:type="dxa"/>
            <w:vAlign w:val="center"/>
          </w:tcPr>
          <w:p w14:paraId="7B5BBF03">
            <w:pPr>
              <w:spacing w:after="0" w:line="240" w:lineRule="auto"/>
              <w:jc w:val="center"/>
              <w:rPr>
                <w:rFonts w:ascii="Times New Roman" w:hAnsi="Times New Roman" w:eastAsia="Times New Roman" w:cs="Times New Roman"/>
                <w:color w:val="auto"/>
                <w:sz w:val="20"/>
                <w:szCs w:val="20"/>
                <w:lang w:eastAsia="ru-RU"/>
              </w:rPr>
            </w:pPr>
          </w:p>
        </w:tc>
      </w:tr>
      <w:tr w14:paraId="77630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tcBorders>
              <w:bottom w:val="single" w:color="auto" w:sz="4" w:space="0"/>
            </w:tcBorders>
          </w:tcPr>
          <w:p w14:paraId="561BC684">
            <w:pPr>
              <w:spacing w:after="0" w:line="240" w:lineRule="auto"/>
              <w:jc w:val="center"/>
              <w:rPr>
                <w:rFonts w:ascii="Times New Roman" w:hAnsi="Times New Roman" w:eastAsia="Times New Roman" w:cs="Times New Roman"/>
                <w:color w:val="auto"/>
                <w:sz w:val="20"/>
                <w:szCs w:val="20"/>
                <w:lang w:eastAsia="ru-RU"/>
              </w:rPr>
            </w:pPr>
          </w:p>
        </w:tc>
        <w:tc>
          <w:tcPr>
            <w:tcW w:w="1956" w:type="dxa"/>
          </w:tcPr>
          <w:p w14:paraId="43DE5CE7">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Итого</w:t>
            </w:r>
          </w:p>
        </w:tc>
        <w:tc>
          <w:tcPr>
            <w:tcW w:w="851" w:type="dxa"/>
          </w:tcPr>
          <w:p w14:paraId="7176182E">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72</w:t>
            </w:r>
          </w:p>
        </w:tc>
        <w:tc>
          <w:tcPr>
            <w:tcW w:w="4082" w:type="dxa"/>
          </w:tcPr>
          <w:p w14:paraId="36197797">
            <w:pPr>
              <w:spacing w:after="0" w:line="240" w:lineRule="auto"/>
              <w:jc w:val="center"/>
              <w:rPr>
                <w:rFonts w:ascii="Times New Roman" w:hAnsi="Times New Roman" w:eastAsia="Times New Roman" w:cs="Times New Roman"/>
                <w:b/>
                <w:color w:val="auto"/>
                <w:sz w:val="20"/>
                <w:szCs w:val="20"/>
                <w:lang w:eastAsia="ru-RU"/>
              </w:rPr>
            </w:pPr>
          </w:p>
        </w:tc>
        <w:tc>
          <w:tcPr>
            <w:tcW w:w="1276" w:type="dxa"/>
          </w:tcPr>
          <w:p w14:paraId="61602190">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72</w:t>
            </w:r>
          </w:p>
        </w:tc>
        <w:tc>
          <w:tcPr>
            <w:tcW w:w="1134" w:type="dxa"/>
          </w:tcPr>
          <w:p w14:paraId="1A23B52B">
            <w:pPr>
              <w:spacing w:after="0" w:line="240" w:lineRule="auto"/>
              <w:jc w:val="center"/>
              <w:rPr>
                <w:rFonts w:ascii="Times New Roman" w:hAnsi="Times New Roman" w:eastAsia="Times New Roman" w:cs="Times New Roman"/>
                <w:b/>
                <w:color w:val="auto"/>
                <w:sz w:val="20"/>
                <w:szCs w:val="20"/>
                <w:lang w:eastAsia="ru-RU"/>
              </w:rPr>
            </w:pPr>
          </w:p>
        </w:tc>
      </w:tr>
    </w:tbl>
    <w:p w14:paraId="1B7E9E98">
      <w:pPr>
        <w:spacing w:line="240" w:lineRule="auto"/>
        <w:rPr>
          <w:rFonts w:ascii="Times New Roman" w:hAnsi="Times New Roman" w:cs="Times New Roman"/>
          <w:color w:val="auto"/>
          <w:sz w:val="24"/>
          <w:szCs w:val="24"/>
        </w:rPr>
      </w:pPr>
    </w:p>
    <w:p w14:paraId="7174EA87">
      <w:pPr>
        <w:spacing w:line="276"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В освоении дисциплины «</w:t>
      </w:r>
      <w:r>
        <w:rPr>
          <w:rFonts w:ascii="Times New Roman" w:hAnsi="Times New Roman" w:eastAsia="Calibri" w:cs="Times New Roman"/>
          <w:color w:val="auto"/>
          <w:sz w:val="26"/>
          <w:szCs w:val="26"/>
          <w:lang w:eastAsia="ru-RU"/>
        </w:rPr>
        <w:t>Государственная политика</w:t>
      </w:r>
      <w:r>
        <w:rPr>
          <w:rFonts w:ascii="Times New Roman" w:hAnsi="Times New Roman" w:cs="Times New Roman"/>
          <w:color w:val="auto"/>
          <w:sz w:val="26"/>
          <w:szCs w:val="26"/>
        </w:rPr>
        <w:t>»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4C56BBC5">
      <w:pPr>
        <w:spacing w:line="276"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20"/>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23844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5" w:type="dxa"/>
          </w:tcPr>
          <w:p w14:paraId="61655EDE">
            <w:pPr>
              <w:spacing w:after="0" w:line="240" w:lineRule="auto"/>
              <w:rPr>
                <w:rFonts w:ascii="Times New Roman" w:hAnsi="Times New Roman" w:eastAsia="Times New Roman" w:cs="Times New Roman"/>
                <w:b/>
                <w:i/>
                <w:caps/>
                <w:color w:val="auto"/>
                <w:lang w:eastAsia="ru-RU"/>
              </w:rPr>
            </w:pPr>
            <w:r>
              <w:rPr>
                <w:rFonts w:ascii="Times New Roman" w:hAnsi="Times New Roman" w:eastAsia="Times New Roman" w:cs="Times New Roman"/>
                <w:b/>
                <w:i/>
                <w:color w:val="auto"/>
                <w:lang w:eastAsia="ru-RU"/>
              </w:rPr>
              <w:t>для лиц с нарушениями зрения:</w:t>
            </w:r>
          </w:p>
        </w:tc>
        <w:tc>
          <w:tcPr>
            <w:tcW w:w="3115" w:type="dxa"/>
          </w:tcPr>
          <w:p w14:paraId="634910C2">
            <w:pPr>
              <w:spacing w:after="0" w:line="240" w:lineRule="auto"/>
              <w:rPr>
                <w:rFonts w:ascii="Times New Roman" w:hAnsi="Times New Roman" w:eastAsia="Times New Roman" w:cs="Times New Roman"/>
                <w:b/>
                <w:i/>
                <w:caps/>
                <w:color w:val="auto"/>
                <w:lang w:eastAsia="ru-RU"/>
              </w:rPr>
            </w:pPr>
            <w:r>
              <w:rPr>
                <w:rFonts w:ascii="Times New Roman" w:hAnsi="Times New Roman" w:eastAsia="Times New Roman" w:cs="Times New Roman"/>
                <w:b/>
                <w:i/>
                <w:color w:val="auto"/>
                <w:lang w:eastAsia="ru-RU"/>
              </w:rPr>
              <w:t>для лиц с нарушениями слуха:</w:t>
            </w:r>
          </w:p>
        </w:tc>
        <w:tc>
          <w:tcPr>
            <w:tcW w:w="3115" w:type="dxa"/>
          </w:tcPr>
          <w:p w14:paraId="40D4F414">
            <w:pPr>
              <w:spacing w:after="0" w:line="240" w:lineRule="auto"/>
              <w:rPr>
                <w:rFonts w:ascii="Times New Roman" w:hAnsi="Times New Roman" w:eastAsia="Times New Roman" w:cs="Times New Roman"/>
                <w:b/>
                <w:i/>
                <w:caps/>
                <w:color w:val="auto"/>
                <w:lang w:eastAsia="ru-RU"/>
              </w:rPr>
            </w:pPr>
            <w:r>
              <w:rPr>
                <w:rFonts w:ascii="Times New Roman" w:hAnsi="Times New Roman" w:eastAsia="Times New Roman" w:cs="Times New Roman"/>
                <w:b/>
                <w:i/>
                <w:color w:val="auto"/>
                <w:lang w:eastAsia="ru-RU"/>
              </w:rPr>
              <w:t>для лиц с нарушениями опорно-двигательного аппарата:</w:t>
            </w:r>
          </w:p>
        </w:tc>
      </w:tr>
      <w:tr w14:paraId="49DD9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5" w:type="dxa"/>
          </w:tcPr>
          <w:p w14:paraId="714F3DD1">
            <w:pPr>
              <w:spacing w:after="0" w:line="240" w:lineRule="auto"/>
              <w:rPr>
                <w:rFonts w:ascii="Times New Roman" w:hAnsi="Times New Roman" w:eastAsia="Times New Roman" w:cs="Times New Roman"/>
                <w:caps/>
                <w:color w:val="auto"/>
                <w:lang w:eastAsia="ru-RU"/>
              </w:rPr>
            </w:pPr>
            <w:r>
              <w:rPr>
                <w:rFonts w:ascii="Times New Roman" w:hAnsi="Times New Roman" w:eastAsia="Times New Roman" w:cs="Times New Roman"/>
                <w:color w:val="auto"/>
                <w:lang w:eastAsia="ru-RU"/>
              </w:rPr>
              <w:t xml:space="preserve">– в печатной форме увеличенным шрифтом, </w:t>
            </w:r>
          </w:p>
          <w:p w14:paraId="6C3704D1">
            <w:pPr>
              <w:spacing w:after="0" w:line="240" w:lineRule="auto"/>
              <w:rPr>
                <w:rFonts w:ascii="Times New Roman" w:hAnsi="Times New Roman" w:eastAsia="Times New Roman" w:cs="Times New Roman"/>
                <w:caps/>
                <w:color w:val="auto"/>
                <w:lang w:eastAsia="ru-RU"/>
              </w:rPr>
            </w:pPr>
            <w:r>
              <w:rPr>
                <w:rFonts w:ascii="Times New Roman" w:hAnsi="Times New Roman" w:eastAsia="Times New Roman" w:cs="Times New Roman"/>
                <w:color w:val="auto"/>
                <w:lang w:eastAsia="ru-RU"/>
              </w:rPr>
              <w:t>– в форме электронного документа,</w:t>
            </w:r>
          </w:p>
          <w:p w14:paraId="05B76585">
            <w:pPr>
              <w:spacing w:after="0" w:line="240" w:lineRule="auto"/>
              <w:rPr>
                <w:rFonts w:ascii="Times New Roman" w:hAnsi="Times New Roman" w:eastAsia="Times New Roman" w:cs="Times New Roman"/>
                <w:caps/>
                <w:color w:val="auto"/>
                <w:lang w:eastAsia="ru-RU"/>
              </w:rPr>
            </w:pPr>
            <w:r>
              <w:rPr>
                <w:rFonts w:ascii="Times New Roman" w:hAnsi="Times New Roman" w:eastAsia="Times New Roman" w:cs="Times New Roman"/>
                <w:color w:val="auto"/>
                <w:lang w:eastAsia="ru-RU"/>
              </w:rPr>
              <w:t xml:space="preserve"> – в форме аудиофайла.</w:t>
            </w:r>
          </w:p>
        </w:tc>
        <w:tc>
          <w:tcPr>
            <w:tcW w:w="3115" w:type="dxa"/>
          </w:tcPr>
          <w:p w14:paraId="3F7902D8">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в печатной форме,</w:t>
            </w:r>
          </w:p>
          <w:p w14:paraId="506F4714">
            <w:pPr>
              <w:spacing w:after="0" w:line="240" w:lineRule="auto"/>
              <w:rPr>
                <w:rFonts w:ascii="Times New Roman" w:hAnsi="Times New Roman" w:eastAsia="Times New Roman" w:cs="Times New Roman"/>
                <w:caps/>
                <w:color w:val="auto"/>
                <w:lang w:eastAsia="ru-RU"/>
              </w:rPr>
            </w:pPr>
            <w:r>
              <w:rPr>
                <w:rFonts w:ascii="Times New Roman" w:hAnsi="Times New Roman" w:eastAsia="Times New Roman" w:cs="Times New Roman"/>
                <w:color w:val="auto"/>
                <w:lang w:eastAsia="ru-RU"/>
              </w:rPr>
              <w:t xml:space="preserve"> – в форме электронного документа.</w:t>
            </w:r>
          </w:p>
        </w:tc>
        <w:tc>
          <w:tcPr>
            <w:tcW w:w="3115" w:type="dxa"/>
          </w:tcPr>
          <w:p w14:paraId="6EBF0DBE">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в печатной форме,</w:t>
            </w:r>
          </w:p>
          <w:p w14:paraId="5B6540D1">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 в форме электронного документа, </w:t>
            </w:r>
          </w:p>
          <w:p w14:paraId="53970417">
            <w:pPr>
              <w:spacing w:after="0" w:line="240" w:lineRule="auto"/>
              <w:rPr>
                <w:rFonts w:ascii="Times New Roman" w:hAnsi="Times New Roman" w:eastAsia="Times New Roman" w:cs="Times New Roman"/>
                <w:caps/>
                <w:color w:val="auto"/>
                <w:lang w:eastAsia="ru-RU"/>
              </w:rPr>
            </w:pPr>
            <w:r>
              <w:rPr>
                <w:rFonts w:ascii="Times New Roman" w:hAnsi="Times New Roman" w:eastAsia="Times New Roman" w:cs="Times New Roman"/>
                <w:color w:val="auto"/>
                <w:lang w:eastAsia="ru-RU"/>
              </w:rPr>
              <w:t>– в форме аудиофайла.</w:t>
            </w:r>
          </w:p>
        </w:tc>
      </w:tr>
    </w:tbl>
    <w:p w14:paraId="455362F0">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caps/>
          <w:color w:val="auto"/>
          <w:sz w:val="28"/>
          <w:szCs w:val="28"/>
          <w:lang w:eastAsia="ru-RU"/>
        </w:rPr>
      </w:pPr>
    </w:p>
    <w:p w14:paraId="6130568D">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aps/>
          <w:color w:val="auto"/>
          <w:sz w:val="26"/>
          <w:szCs w:val="26"/>
          <w:lang w:eastAsia="ru-RU"/>
        </w:rPr>
        <w:t>7. ПЕРЕЧЕНЬ ИНФОРМАЦИОННЫХ ТЕХНОЛОГИЙ И ПРОГРАММНОГО ОБЕСПЕЧЕНИЯ</w:t>
      </w:r>
    </w:p>
    <w:p w14:paraId="79344E25">
      <w:pPr>
        <w:spacing w:after="0" w:line="24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высших и средних учебных заведениях и электронно-библиотечная система (ЭБС) www.znanium.com. </w:t>
      </w:r>
    </w:p>
    <w:p w14:paraId="0F0D4F86">
      <w:pPr>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281B89B6">
      <w:pPr>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5BDD9CEC">
      <w:pPr>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каждый обучающийся имеет свободный доступ</w:t>
      </w:r>
      <w:r>
        <w:rPr>
          <w:rFonts w:ascii="Calibri" w:hAnsi="Calibri" w:eastAsia="Calibri" w:cs="Times New Roman"/>
          <w:color w:val="auto"/>
          <w:sz w:val="26"/>
          <w:szCs w:val="26"/>
        </w:rPr>
        <w:t xml:space="preserve"> </w:t>
      </w:r>
      <w:r>
        <w:rPr>
          <w:rFonts w:ascii="Times New Roman" w:hAnsi="Times New Roman" w:eastAsia="Calibri" w:cs="Times New Roman"/>
          <w:color w:val="auto"/>
          <w:sz w:val="26"/>
          <w:szCs w:val="26"/>
        </w:rPr>
        <w:t>ко всем сервисам ЭИОС, который персонализирован (под единой учетной записью) и имеет единую точку входа;</w:t>
      </w:r>
    </w:p>
    <w:p w14:paraId="0D578CAA">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69B6C198">
      <w:pPr>
        <w:tabs>
          <w:tab w:val="left" w:pos="426"/>
        </w:tabs>
        <w:suppressAutoHyphens/>
        <w:spacing w:after="0" w:line="276" w:lineRule="auto"/>
        <w:jc w:val="both"/>
        <w:rPr>
          <w:rFonts w:ascii="Times New Roman" w:hAnsi="Times New Roman" w:eastAsia="Times New Roman" w:cs="Times New Roman"/>
          <w:b/>
          <w:color w:val="auto"/>
          <w:sz w:val="28"/>
          <w:szCs w:val="28"/>
          <w:lang w:eastAsia="ru-RU"/>
        </w:rPr>
      </w:pPr>
    </w:p>
    <w:p w14:paraId="23C8198A">
      <w:pPr>
        <w:tabs>
          <w:tab w:val="left" w:pos="426"/>
        </w:tabs>
        <w:suppressAutoHyphens/>
        <w:spacing w:after="0" w:line="276"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8. МАТЕРИАЛЬНО-ТЕХНИЧЕСКОЕ ОБЕСПЕЧЕНИЕ ДИСЦИПЛИНЫ</w:t>
      </w:r>
    </w:p>
    <w:p w14:paraId="55AA0CE4">
      <w:pPr>
        <w:widowControl w:val="0"/>
        <w:kinsoku w:val="0"/>
        <w:overflowPunct w:val="0"/>
        <w:autoSpaceDE w:val="0"/>
        <w:autoSpaceDN w:val="0"/>
        <w:adjustRightInd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Для обеспечения подготовки студента по направлению 38.03.02.</w:t>
      </w:r>
      <w:r>
        <w:rPr>
          <w:rFonts w:ascii="Times New Roman" w:hAnsi="Times New Roman" w:eastAsia="Times New Roman" w:cs="Times New Roman"/>
          <w:color w:val="auto"/>
          <w:spacing w:val="-16"/>
          <w:sz w:val="26"/>
          <w:szCs w:val="26"/>
          <w:lang w:eastAsia="ru-RU"/>
        </w:rPr>
        <w:t xml:space="preserve"> </w:t>
      </w:r>
      <w:r>
        <w:rPr>
          <w:rFonts w:ascii="Times New Roman" w:hAnsi="Times New Roman" w:eastAsia="Times New Roman" w:cs="Times New Roman"/>
          <w:color w:val="auto"/>
          <w:sz w:val="26"/>
          <w:szCs w:val="26"/>
          <w:lang w:eastAsia="ru-RU"/>
        </w:rPr>
        <w:t>«Менеджмент»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14:paraId="5FBBD118">
      <w:pPr>
        <w:widowControl w:val="0"/>
        <w:kinsoku w:val="0"/>
        <w:overflowPunct w:val="0"/>
        <w:autoSpaceDE w:val="0"/>
        <w:autoSpaceDN w:val="0"/>
        <w:adjustRightInd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BenQ), экраном для проектора (каб.513),библиотека, читальный зал с выходом в Интернет. При необходимости используется каб. №107 - кабинет для инвалидов и лиц с ограниченными возможностями здоровья.</w:t>
      </w:r>
    </w:p>
    <w:p w14:paraId="708B8A3C">
      <w:pPr>
        <w:widowControl w:val="0"/>
        <w:kinsoku w:val="0"/>
        <w:overflowPunct w:val="0"/>
        <w:autoSpaceDE w:val="0"/>
        <w:autoSpaceDN w:val="0"/>
        <w:adjustRightInd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Освоение дисциплины</w:t>
      </w:r>
      <w:r>
        <w:rPr>
          <w:rFonts w:ascii="Times New Roman" w:hAnsi="Times New Roman" w:eastAsia="Calibri" w:cs="Times New Roman"/>
          <w:color w:val="auto"/>
          <w:sz w:val="26"/>
          <w:szCs w:val="26"/>
        </w:rPr>
        <w:t xml:space="preserve"> (</w:t>
      </w:r>
      <w:r>
        <w:rPr>
          <w:rFonts w:ascii="Times New Roman" w:hAnsi="Times New Roman" w:eastAsia="Times New Roman" w:cs="Times New Roman"/>
          <w:color w:val="auto"/>
          <w:sz w:val="26"/>
          <w:szCs w:val="26"/>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406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Pr>
          <w:rFonts w:ascii="Times New Roman" w:hAnsi="Times New Roman" w:eastAsia="Times New Roman" w:cs="Times New Roman"/>
          <w:color w:val="auto"/>
          <w:spacing w:val="-6"/>
          <w:sz w:val="26"/>
          <w:szCs w:val="26"/>
          <w:lang w:eastAsia="ru-RU"/>
        </w:rPr>
        <w:t xml:space="preserve"> </w:t>
      </w:r>
      <w:r>
        <w:rPr>
          <w:rFonts w:ascii="Times New Roman" w:hAnsi="Times New Roman" w:eastAsia="Times New Roman" w:cs="Times New Roman"/>
          <w:color w:val="auto"/>
          <w:sz w:val="26"/>
          <w:szCs w:val="26"/>
          <w:lang w:eastAsia="ru-RU"/>
        </w:rPr>
        <w:t>материалов. Для самостоятельной работы обучающихся, в т.ч. для подготовки курсовых и выпускных квалификационных работ - учебные аудитории № 415 (научно-исследовательская лаборатория), 202(типография), 206(электронный читальный зал):</w:t>
      </w:r>
    </w:p>
    <w:p w14:paraId="500A986F">
      <w:pPr>
        <w:widowControl w:val="0"/>
        <w:kinsoku w:val="0"/>
        <w:overflowPunct w:val="0"/>
        <w:autoSpaceDE w:val="0"/>
        <w:autoSpaceDN w:val="0"/>
        <w:adjustRightInd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наглядные пособия;</w:t>
      </w:r>
      <w:r>
        <w:rPr>
          <w:rFonts w:ascii="Times New Roman" w:hAnsi="Times New Roman" w:eastAsia="Times New Roman" w:cs="Times New Roman"/>
          <w:color w:val="auto"/>
          <w:sz w:val="26"/>
          <w:szCs w:val="26"/>
          <w:lang w:eastAsia="ru-RU"/>
        </w:rPr>
        <w:tab/>
      </w:r>
    </w:p>
    <w:p w14:paraId="5D770921">
      <w:pPr>
        <w:widowControl w:val="0"/>
        <w:kinsoku w:val="0"/>
        <w:overflowPunct w:val="0"/>
        <w:autoSpaceDE w:val="0"/>
        <w:autoSpaceDN w:val="0"/>
        <w:adjustRightInd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доска аудиторная;</w:t>
      </w:r>
    </w:p>
    <w:p w14:paraId="4616F873">
      <w:pPr>
        <w:widowControl w:val="0"/>
        <w:kinsoku w:val="0"/>
        <w:overflowPunct w:val="0"/>
        <w:autoSpaceDE w:val="0"/>
        <w:autoSpaceDN w:val="0"/>
        <w:adjustRightInd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мультимедийное оборудование (ноутбук, проектор).</w:t>
      </w:r>
    </w:p>
    <w:p w14:paraId="2B1E4517">
      <w:pPr>
        <w:widowControl w:val="0"/>
        <w:kinsoku w:val="0"/>
        <w:overflowPunct w:val="0"/>
        <w:autoSpaceDE w:val="0"/>
        <w:autoSpaceDN w:val="0"/>
        <w:adjustRightInd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37010377">
      <w:pPr>
        <w:widowControl w:val="0"/>
        <w:kinsoku w:val="0"/>
        <w:overflowPunct w:val="0"/>
        <w:autoSpaceDE w:val="0"/>
        <w:autoSpaceDN w:val="0"/>
        <w:adjustRightInd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соответствии содержанием теоретической и практической части курса</w:t>
      </w:r>
      <w:r>
        <w:rPr>
          <w:rFonts w:ascii="Times New Roman" w:hAnsi="Times New Roman" w:eastAsia="Times New Roman" w:cs="Times New Roman"/>
          <w:color w:val="auto"/>
          <w:spacing w:val="-13"/>
          <w:sz w:val="26"/>
          <w:szCs w:val="26"/>
          <w:lang w:eastAsia="ru-RU"/>
        </w:rPr>
        <w:t xml:space="preserve"> </w:t>
      </w:r>
      <w:r>
        <w:rPr>
          <w:rFonts w:ascii="Times New Roman" w:hAnsi="Times New Roman" w:eastAsia="Times New Roman" w:cs="Times New Roman"/>
          <w:color w:val="auto"/>
          <w:sz w:val="26"/>
          <w:szCs w:val="26"/>
          <w:lang w:eastAsia="ru-RU"/>
        </w:rPr>
        <w:t>используется</w:t>
      </w:r>
      <w:r>
        <w:rPr>
          <w:rFonts w:ascii="Times New Roman" w:hAnsi="Times New Roman" w:eastAsia="Times New Roman" w:cs="Times New Roman"/>
          <w:color w:val="auto"/>
          <w:spacing w:val="-13"/>
          <w:sz w:val="26"/>
          <w:szCs w:val="26"/>
          <w:lang w:eastAsia="ru-RU"/>
        </w:rPr>
        <w:t xml:space="preserve"> </w:t>
      </w:r>
      <w:r>
        <w:rPr>
          <w:rFonts w:ascii="Times New Roman" w:hAnsi="Times New Roman" w:eastAsia="Times New Roman" w:cs="Times New Roman"/>
          <w:color w:val="auto"/>
          <w:sz w:val="26"/>
          <w:szCs w:val="26"/>
          <w:lang w:eastAsia="ru-RU"/>
        </w:rPr>
        <w:t>научная</w:t>
      </w:r>
      <w:r>
        <w:rPr>
          <w:rFonts w:ascii="Times New Roman" w:hAnsi="Times New Roman" w:eastAsia="Times New Roman" w:cs="Times New Roman"/>
          <w:color w:val="auto"/>
          <w:spacing w:val="-13"/>
          <w:sz w:val="26"/>
          <w:szCs w:val="26"/>
          <w:lang w:eastAsia="ru-RU"/>
        </w:rPr>
        <w:t xml:space="preserve"> </w:t>
      </w:r>
      <w:r>
        <w:rPr>
          <w:rFonts w:ascii="Times New Roman" w:hAnsi="Times New Roman" w:eastAsia="Times New Roman" w:cs="Times New Roman"/>
          <w:color w:val="auto"/>
          <w:sz w:val="26"/>
          <w:szCs w:val="26"/>
          <w:lang w:eastAsia="ru-RU"/>
        </w:rPr>
        <w:t>литература,</w:t>
      </w:r>
      <w:r>
        <w:rPr>
          <w:rFonts w:ascii="Times New Roman" w:hAnsi="Times New Roman" w:eastAsia="Times New Roman" w:cs="Times New Roman"/>
          <w:color w:val="auto"/>
          <w:spacing w:val="-14"/>
          <w:sz w:val="26"/>
          <w:szCs w:val="26"/>
          <w:lang w:eastAsia="ru-RU"/>
        </w:rPr>
        <w:t xml:space="preserve"> </w:t>
      </w:r>
      <w:r>
        <w:rPr>
          <w:rFonts w:ascii="Times New Roman" w:hAnsi="Times New Roman" w:eastAsia="Times New Roman" w:cs="Times New Roman"/>
          <w:color w:val="auto"/>
          <w:sz w:val="26"/>
          <w:szCs w:val="26"/>
          <w:lang w:eastAsia="ru-RU"/>
        </w:rPr>
        <w:t>электронные</w:t>
      </w:r>
      <w:r>
        <w:rPr>
          <w:rFonts w:ascii="Times New Roman" w:hAnsi="Times New Roman" w:eastAsia="Times New Roman" w:cs="Times New Roman"/>
          <w:color w:val="auto"/>
          <w:spacing w:val="-16"/>
          <w:sz w:val="26"/>
          <w:szCs w:val="26"/>
          <w:lang w:eastAsia="ru-RU"/>
        </w:rPr>
        <w:t xml:space="preserve"> </w:t>
      </w:r>
      <w:r>
        <w:rPr>
          <w:rFonts w:ascii="Times New Roman" w:hAnsi="Times New Roman" w:eastAsia="Times New Roman" w:cs="Times New Roman"/>
          <w:color w:val="auto"/>
          <w:sz w:val="26"/>
          <w:szCs w:val="26"/>
          <w:lang w:eastAsia="ru-RU"/>
        </w:rPr>
        <w:t>ресурсы,</w:t>
      </w:r>
      <w:r>
        <w:rPr>
          <w:rFonts w:ascii="Times New Roman" w:hAnsi="Times New Roman" w:eastAsia="Times New Roman" w:cs="Times New Roman"/>
          <w:color w:val="auto"/>
          <w:spacing w:val="-14"/>
          <w:sz w:val="26"/>
          <w:szCs w:val="26"/>
          <w:lang w:eastAsia="ru-RU"/>
        </w:rPr>
        <w:t xml:space="preserve"> </w:t>
      </w:r>
      <w:r>
        <w:rPr>
          <w:rFonts w:ascii="Times New Roman" w:hAnsi="Times New Roman" w:eastAsia="Times New Roman" w:cs="Times New Roman"/>
          <w:color w:val="auto"/>
          <w:sz w:val="26"/>
          <w:szCs w:val="26"/>
          <w:lang w:eastAsia="ru-RU"/>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eastAsia="Times New Roman" w:cs="Times New Roman"/>
          <w:color w:val="auto"/>
          <w:spacing w:val="-14"/>
          <w:sz w:val="26"/>
          <w:szCs w:val="26"/>
          <w:lang w:eastAsia="ru-RU"/>
        </w:rPr>
        <w:t xml:space="preserve"> </w:t>
      </w:r>
      <w:r>
        <w:rPr>
          <w:rFonts w:ascii="Times New Roman" w:hAnsi="Times New Roman" w:eastAsia="Times New Roman" w:cs="Times New Roman"/>
          <w:color w:val="auto"/>
          <w:sz w:val="26"/>
          <w:szCs w:val="26"/>
          <w:lang w:eastAsia="ru-RU"/>
        </w:rPr>
        <w:t>практику.</w:t>
      </w:r>
    </w:p>
    <w:p w14:paraId="427EE383">
      <w:pPr>
        <w:widowControl w:val="0"/>
        <w:kinsoku w:val="0"/>
        <w:overflowPunct w:val="0"/>
        <w:autoSpaceDE w:val="0"/>
        <w:autoSpaceDN w:val="0"/>
        <w:adjustRightInd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14:paraId="3D7480D1">
      <w:pPr>
        <w:widowControl w:val="0"/>
        <w:kinsoku w:val="0"/>
        <w:overflowPunct w:val="0"/>
        <w:autoSpaceDE w:val="0"/>
        <w:autoSpaceDN w:val="0"/>
        <w:adjustRightInd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для лиц с нарушением слуха (акустический усилитель и</w:t>
      </w:r>
      <w:r>
        <w:rPr>
          <w:rFonts w:ascii="Times New Roman" w:hAnsi="Times New Roman" w:eastAsia="Times New Roman" w:cs="Times New Roman"/>
          <w:color w:val="auto"/>
          <w:spacing w:val="-21"/>
          <w:sz w:val="26"/>
          <w:szCs w:val="26"/>
          <w:lang w:eastAsia="ru-RU"/>
        </w:rPr>
        <w:t xml:space="preserve"> </w:t>
      </w:r>
      <w:r>
        <w:rPr>
          <w:rFonts w:ascii="Times New Roman" w:hAnsi="Times New Roman" w:eastAsia="Times New Roman" w:cs="Times New Roman"/>
          <w:color w:val="auto"/>
          <w:sz w:val="26"/>
          <w:szCs w:val="26"/>
          <w:lang w:eastAsia="ru-RU"/>
        </w:rPr>
        <w:t>колонки, мультимедийный</w:t>
      </w:r>
      <w:r>
        <w:rPr>
          <w:rFonts w:ascii="Times New Roman" w:hAnsi="Times New Roman" w:eastAsia="Times New Roman" w:cs="Times New Roman"/>
          <w:color w:val="auto"/>
          <w:spacing w:val="-8"/>
          <w:sz w:val="26"/>
          <w:szCs w:val="26"/>
          <w:lang w:eastAsia="ru-RU"/>
        </w:rPr>
        <w:t xml:space="preserve"> </w:t>
      </w:r>
      <w:r>
        <w:rPr>
          <w:rFonts w:ascii="Times New Roman" w:hAnsi="Times New Roman" w:eastAsia="Times New Roman" w:cs="Times New Roman"/>
          <w:color w:val="auto"/>
          <w:sz w:val="26"/>
          <w:szCs w:val="26"/>
          <w:lang w:eastAsia="ru-RU"/>
        </w:rPr>
        <w:t>проектор);</w:t>
      </w:r>
    </w:p>
    <w:p w14:paraId="4162B7F2">
      <w:pPr>
        <w:widowControl w:val="0"/>
        <w:kinsoku w:val="0"/>
        <w:overflowPunct w:val="0"/>
        <w:autoSpaceDE w:val="0"/>
        <w:autoSpaceDN w:val="0"/>
        <w:adjustRightInd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для лиц с нарушением зрения (мультимедийный</w:t>
      </w:r>
      <w:r>
        <w:rPr>
          <w:rFonts w:ascii="Times New Roman" w:hAnsi="Times New Roman" w:eastAsia="Times New Roman" w:cs="Times New Roman"/>
          <w:color w:val="auto"/>
          <w:spacing w:val="-28"/>
          <w:sz w:val="26"/>
          <w:szCs w:val="26"/>
          <w:lang w:eastAsia="ru-RU"/>
        </w:rPr>
        <w:t xml:space="preserve"> </w:t>
      </w:r>
      <w:r>
        <w:rPr>
          <w:rFonts w:ascii="Times New Roman" w:hAnsi="Times New Roman" w:eastAsia="Times New Roman" w:cs="Times New Roman"/>
          <w:color w:val="auto"/>
          <w:sz w:val="26"/>
          <w:szCs w:val="26"/>
          <w:lang w:eastAsia="ru-RU"/>
        </w:rPr>
        <w:t>проектор (использование презентаций с укрупненным</w:t>
      </w:r>
      <w:r>
        <w:rPr>
          <w:rFonts w:ascii="Times New Roman" w:hAnsi="Times New Roman" w:eastAsia="Times New Roman" w:cs="Times New Roman"/>
          <w:color w:val="auto"/>
          <w:spacing w:val="-19"/>
          <w:sz w:val="26"/>
          <w:szCs w:val="26"/>
          <w:lang w:eastAsia="ru-RU"/>
        </w:rPr>
        <w:t xml:space="preserve"> </w:t>
      </w:r>
      <w:r>
        <w:rPr>
          <w:rFonts w:ascii="Times New Roman" w:hAnsi="Times New Roman" w:eastAsia="Times New Roman" w:cs="Times New Roman"/>
          <w:color w:val="auto"/>
          <w:sz w:val="26"/>
          <w:szCs w:val="26"/>
          <w:lang w:eastAsia="ru-RU"/>
        </w:rPr>
        <w:t>текстом);</w:t>
      </w:r>
    </w:p>
    <w:p w14:paraId="06086699">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для лиц с нарушением опорно - двигательного аппарата (персональные мобильные</w:t>
      </w:r>
      <w:r>
        <w:rPr>
          <w:rFonts w:ascii="Times New Roman" w:hAnsi="Times New Roman" w:eastAsia="Times New Roman" w:cs="Times New Roman"/>
          <w:color w:val="auto"/>
          <w:spacing w:val="-10"/>
          <w:sz w:val="26"/>
          <w:szCs w:val="26"/>
          <w:lang w:eastAsia="ru-RU"/>
        </w:rPr>
        <w:t xml:space="preserve"> </w:t>
      </w:r>
      <w:r>
        <w:rPr>
          <w:rFonts w:ascii="Times New Roman" w:hAnsi="Times New Roman" w:eastAsia="Times New Roman" w:cs="Times New Roman"/>
          <w:color w:val="auto"/>
          <w:sz w:val="26"/>
          <w:szCs w:val="26"/>
          <w:lang w:eastAsia="ru-RU"/>
        </w:rPr>
        <w:t>компьютеры-ноутбуки).</w:t>
      </w:r>
    </w:p>
    <w:p w14:paraId="6100B763">
      <w:pPr>
        <w:spacing w:after="0" w:line="276" w:lineRule="auto"/>
        <w:ind w:firstLine="709"/>
        <w:jc w:val="both"/>
        <w:rPr>
          <w:rFonts w:ascii="Times New Roman" w:hAnsi="Times New Roman" w:eastAsia="Times New Roman" w:cs="Times New Roman"/>
          <w:b/>
          <w:color w:val="auto"/>
          <w:sz w:val="26"/>
          <w:szCs w:val="26"/>
          <w:lang w:eastAsia="ru-RU"/>
        </w:rPr>
      </w:pPr>
    </w:p>
    <w:p w14:paraId="05D869D9">
      <w:pPr>
        <w:spacing w:after="0" w:line="36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9. БИБЛИОГРАФИЧЕСКИЙ СПИСОК</w:t>
      </w:r>
    </w:p>
    <w:p w14:paraId="10662B3D">
      <w:pPr>
        <w:pStyle w:val="23"/>
        <w:spacing w:line="276" w:lineRule="auto"/>
        <w:ind w:left="928"/>
        <w:jc w:val="center"/>
        <w:rPr>
          <w:rFonts w:eastAsia="Times New Roman"/>
          <w:b/>
          <w:bCs/>
          <w:color w:val="auto"/>
          <w:sz w:val="26"/>
          <w:szCs w:val="26"/>
        </w:rPr>
      </w:pPr>
      <w:r>
        <w:rPr>
          <w:rFonts w:eastAsia="Times New Roman"/>
          <w:b/>
          <w:bCs/>
          <w:color w:val="auto"/>
          <w:sz w:val="26"/>
          <w:szCs w:val="26"/>
        </w:rPr>
        <w:t>Основная литература:</w:t>
      </w:r>
    </w:p>
    <w:p w14:paraId="078F3220">
      <w:pPr>
        <w:pStyle w:val="23"/>
        <w:numPr>
          <w:ilvl w:val="0"/>
          <w:numId w:val="4"/>
        </w:numPr>
        <w:ind w:left="357" w:hanging="357"/>
        <w:jc w:val="both"/>
        <w:rPr>
          <w:color w:val="auto"/>
          <w:sz w:val="26"/>
          <w:szCs w:val="26"/>
          <w:shd w:val="clear" w:color="auto" w:fill="FFFFFF"/>
        </w:rPr>
      </w:pPr>
      <w:r>
        <w:rPr>
          <w:color w:val="auto"/>
          <w:sz w:val="26"/>
          <w:szCs w:val="26"/>
          <w:shd w:val="clear" w:color="auto" w:fill="FFFFFF"/>
        </w:rPr>
        <w:t xml:space="preserve">Сажина, М. А. Экономическая теория: учебник / М. А. Сажина, Г. Г. Чибриков. — 3-е изд., перераб. и доп. — Москва: ФОРУМ: ИНФРА-М, 2020. — 608 с. — (Классический университетский учебник). - ISBN 978-5-8199-0459-6. - Текст: электронный. - URL: </w:t>
      </w:r>
      <w:r>
        <w:rPr>
          <w:color w:val="auto"/>
        </w:rPr>
        <w:fldChar w:fldCharType="begin"/>
      </w:r>
      <w:r>
        <w:rPr>
          <w:color w:val="auto"/>
        </w:rPr>
        <w:instrText xml:space="preserve"> HYPERLINK "https://znanium.com/catalog/product/1048314" </w:instrText>
      </w:r>
      <w:r>
        <w:rPr>
          <w:color w:val="auto"/>
        </w:rPr>
        <w:fldChar w:fldCharType="separate"/>
      </w:r>
      <w:r>
        <w:rPr>
          <w:rStyle w:val="7"/>
          <w:color w:val="auto"/>
          <w:sz w:val="26"/>
          <w:szCs w:val="26"/>
          <w:shd w:val="clear" w:color="auto" w:fill="FFFFFF"/>
        </w:rPr>
        <w:t>https://znanium.com/catalog/product/1048314</w:t>
      </w:r>
      <w:r>
        <w:rPr>
          <w:rStyle w:val="7"/>
          <w:color w:val="auto"/>
          <w:sz w:val="26"/>
          <w:szCs w:val="26"/>
          <w:shd w:val="clear" w:color="auto" w:fill="FFFFFF"/>
        </w:rPr>
        <w:fldChar w:fldCharType="end"/>
      </w:r>
    </w:p>
    <w:p w14:paraId="6A3CF4C0">
      <w:pPr>
        <w:pStyle w:val="23"/>
        <w:numPr>
          <w:ilvl w:val="0"/>
          <w:numId w:val="4"/>
        </w:numPr>
        <w:ind w:left="357" w:hanging="357"/>
        <w:jc w:val="both"/>
        <w:rPr>
          <w:color w:val="auto"/>
          <w:sz w:val="26"/>
          <w:szCs w:val="26"/>
          <w:shd w:val="clear" w:color="auto" w:fill="FFFFFF"/>
        </w:rPr>
      </w:pPr>
      <w:r>
        <w:rPr>
          <w:color w:val="auto"/>
          <w:sz w:val="26"/>
          <w:szCs w:val="26"/>
          <w:shd w:val="clear" w:color="auto" w:fill="FFFFFF"/>
        </w:rPr>
        <w:t xml:space="preserve">Райзберг, Б. А. Курс экономики: учебник / Б.А. Райзберг, Е.Б. Стародубцева; под ред. Б.А. Райзберга. — 5-е изд., испр. — Москва: ИНФРА-М, 2022. — 686 с. + Доп. материалы [Электронный ресурс]. — (Высшее образование: Бакалавриат). — DOI 10.12737/1568. - ISBN 978-5-16-009527-1. - Текст: электронный. - URL: https://znanium.com/catalog/product/1735645 </w:t>
      </w:r>
    </w:p>
    <w:p w14:paraId="691EDF25">
      <w:pPr>
        <w:spacing w:after="0" w:line="360" w:lineRule="auto"/>
        <w:jc w:val="center"/>
        <w:rPr>
          <w:rFonts w:ascii="Times New Roman" w:hAnsi="Times New Roman" w:eastAsia="Times New Roman" w:cs="Times New Roman"/>
          <w:b/>
          <w:bCs/>
          <w:i/>
          <w:color w:val="auto"/>
          <w:sz w:val="26"/>
          <w:szCs w:val="26"/>
          <w:lang w:eastAsia="ru-RU"/>
        </w:rPr>
      </w:pPr>
      <w:r>
        <w:rPr>
          <w:rFonts w:ascii="Times New Roman" w:hAnsi="Times New Roman" w:eastAsia="Times New Roman" w:cs="Times New Roman"/>
          <w:b/>
          <w:bCs/>
          <w:i/>
          <w:color w:val="auto"/>
          <w:sz w:val="26"/>
          <w:szCs w:val="26"/>
          <w:lang w:eastAsia="ru-RU"/>
        </w:rPr>
        <w:t>Дополнительная литература:</w:t>
      </w:r>
    </w:p>
    <w:p w14:paraId="303B7CEE">
      <w:pPr>
        <w:pStyle w:val="23"/>
        <w:numPr>
          <w:ilvl w:val="0"/>
          <w:numId w:val="5"/>
        </w:numPr>
        <w:spacing w:line="276" w:lineRule="auto"/>
        <w:ind w:left="284" w:hanging="284"/>
        <w:jc w:val="both"/>
        <w:rPr>
          <w:color w:val="auto"/>
          <w:sz w:val="26"/>
          <w:szCs w:val="26"/>
        </w:rPr>
      </w:pPr>
      <w:r>
        <w:rPr>
          <w:color w:val="auto"/>
          <w:sz w:val="26"/>
          <w:szCs w:val="26"/>
        </w:rPr>
        <w:t xml:space="preserve">Государственная экономическая политика: учеб. пособие для студентов вузов, обучающихся по специальности 061000 «Государственное и муниципальное управление» / Т.Г. Морозова [и др.]; под ред. Т.Г. Морозовой. - М.: ЮНИТИ-ДАНА, 2017. - 255 с. - ISBN 978-5-238-01082-6. - Текст: электронный. - URL: </w:t>
      </w:r>
      <w:r>
        <w:rPr>
          <w:color w:val="auto"/>
        </w:rPr>
        <w:fldChar w:fldCharType="begin"/>
      </w:r>
      <w:r>
        <w:rPr>
          <w:color w:val="auto"/>
        </w:rPr>
        <w:instrText xml:space="preserve"> HYPERLINK "https://znanium.com/catalog/product/1028823" </w:instrText>
      </w:r>
      <w:r>
        <w:rPr>
          <w:color w:val="auto"/>
        </w:rPr>
        <w:fldChar w:fldCharType="separate"/>
      </w:r>
      <w:r>
        <w:rPr>
          <w:rStyle w:val="7"/>
          <w:color w:val="auto"/>
          <w:sz w:val="26"/>
          <w:szCs w:val="26"/>
        </w:rPr>
        <w:t>https://znanium.com/catalog/product/1028823</w:t>
      </w:r>
      <w:r>
        <w:rPr>
          <w:rStyle w:val="7"/>
          <w:color w:val="auto"/>
          <w:sz w:val="26"/>
          <w:szCs w:val="26"/>
        </w:rPr>
        <w:fldChar w:fldCharType="end"/>
      </w:r>
      <w:r>
        <w:rPr>
          <w:color w:val="auto"/>
          <w:sz w:val="26"/>
          <w:szCs w:val="26"/>
        </w:rPr>
        <w:t xml:space="preserve"> </w:t>
      </w:r>
    </w:p>
    <w:p w14:paraId="73FA1BB4">
      <w:pPr>
        <w:spacing w:after="0" w:line="360" w:lineRule="auto"/>
        <w:jc w:val="center"/>
        <w:rPr>
          <w:rFonts w:ascii="Times New Roman" w:hAnsi="Times New Roman" w:eastAsia="Times New Roman" w:cs="Times New Roman"/>
          <w:b/>
          <w:bCs/>
          <w:i/>
          <w:color w:val="auto"/>
          <w:sz w:val="26"/>
          <w:szCs w:val="26"/>
          <w:lang w:eastAsia="ru-RU"/>
        </w:rPr>
      </w:pPr>
    </w:p>
    <w:p w14:paraId="290D9AF6">
      <w:pPr>
        <w:spacing w:after="0" w:line="276" w:lineRule="auto"/>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xml:space="preserve">Профессиональные базы данных </w:t>
      </w:r>
    </w:p>
    <w:p w14:paraId="2C12FD19">
      <w:pPr>
        <w:spacing w:after="0" w:line="276" w:lineRule="auto"/>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и информационные поисковые системы</w:t>
      </w:r>
    </w:p>
    <w:p w14:paraId="650336B9">
      <w:pPr>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Times New Roman" w:cs="Times New Roman"/>
          <w:color w:val="auto"/>
          <w:sz w:val="26"/>
          <w:szCs w:val="26"/>
          <w:lang w:eastAsia="ru-RU"/>
        </w:rPr>
        <w:t xml:space="preserve">Профессиональные базы данных, в т.ч. реферативная и справочная база данных рецензируемой литературы </w:t>
      </w:r>
      <w:r>
        <w:rPr>
          <w:rFonts w:ascii="Times New Roman" w:hAnsi="Times New Roman" w:eastAsia="Times New Roman" w:cs="Times New Roman"/>
          <w:color w:val="auto"/>
          <w:sz w:val="26"/>
          <w:szCs w:val="26"/>
          <w:lang w:val="en-US" w:eastAsia="ru-RU"/>
        </w:rPr>
        <w:t>Scopus</w:t>
      </w:r>
      <w:r>
        <w:rPr>
          <w:rFonts w:ascii="Times New Roman" w:hAnsi="Times New Roman" w:eastAsia="Times New Roman" w:cs="Times New Roman"/>
          <w:color w:val="auto"/>
          <w:sz w:val="26"/>
          <w:szCs w:val="26"/>
          <w:lang w:eastAsia="ru-RU"/>
        </w:rPr>
        <w:t>- htpps://www.</w:t>
      </w:r>
      <w:r>
        <w:rPr>
          <w:rFonts w:ascii="Times New Roman" w:hAnsi="Times New Roman" w:eastAsia="Times New Roman" w:cs="Times New Roman"/>
          <w:color w:val="auto"/>
          <w:sz w:val="26"/>
          <w:szCs w:val="26"/>
          <w:lang w:val="en-US" w:eastAsia="ru-RU"/>
        </w:rPr>
        <w:t>scopus</w:t>
      </w: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val="en-US" w:eastAsia="ru-RU"/>
        </w:rPr>
        <w:t>com</w:t>
      </w:r>
      <w:r>
        <w:rPr>
          <w:rFonts w:ascii="Times New Roman" w:hAnsi="Times New Roman" w:eastAsia="Times New Roman" w:cs="Times New Roman"/>
          <w:color w:val="auto"/>
          <w:sz w:val="26"/>
          <w:szCs w:val="26"/>
          <w:lang w:eastAsia="ru-RU"/>
        </w:rPr>
        <w:t>; политематическая</w:t>
      </w:r>
      <w:r>
        <w:rPr>
          <w:rFonts w:ascii="Times New Roman" w:hAnsi="Times New Roman" w:eastAsia="Calibri" w:cs="Times New Roman"/>
          <w:color w:val="auto"/>
          <w:sz w:val="26"/>
          <w:szCs w:val="26"/>
        </w:rPr>
        <w:t xml:space="preserve"> </w:t>
      </w:r>
      <w:r>
        <w:rPr>
          <w:rFonts w:ascii="Times New Roman" w:hAnsi="Times New Roman" w:eastAsia="Times New Roman" w:cs="Times New Roman"/>
          <w:color w:val="auto"/>
          <w:sz w:val="26"/>
          <w:szCs w:val="26"/>
          <w:lang w:eastAsia="ru-RU"/>
        </w:rPr>
        <w:t xml:space="preserve">реферативная база данных </w:t>
      </w:r>
      <w:r>
        <w:rPr>
          <w:rFonts w:ascii="Times New Roman" w:hAnsi="Times New Roman" w:eastAsia="Times New Roman" w:cs="Times New Roman"/>
          <w:color w:val="auto"/>
          <w:sz w:val="26"/>
          <w:szCs w:val="26"/>
          <w:lang w:val="en-US" w:eastAsia="ru-RU"/>
        </w:rPr>
        <w:t>Web</w:t>
      </w: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color w:val="auto"/>
          <w:sz w:val="26"/>
          <w:szCs w:val="26"/>
          <w:lang w:val="en-US" w:eastAsia="ru-RU"/>
        </w:rPr>
        <w:t>of</w:t>
      </w: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color w:val="auto"/>
          <w:sz w:val="26"/>
          <w:szCs w:val="26"/>
          <w:lang w:val="en-US" w:eastAsia="ru-RU"/>
        </w:rPr>
        <w:t>Scienct</w:t>
      </w:r>
      <w:r>
        <w:rPr>
          <w:rFonts w:ascii="Times New Roman" w:hAnsi="Times New Roman" w:eastAsia="Times New Roman" w:cs="Times New Roman"/>
          <w:color w:val="auto"/>
          <w:sz w:val="26"/>
          <w:szCs w:val="26"/>
          <w:lang w:eastAsia="ru-RU"/>
        </w:rPr>
        <w:t xml:space="preserve"> - htpps://www.</w:t>
      </w:r>
      <w:r>
        <w:rPr>
          <w:rFonts w:ascii="Times New Roman" w:hAnsi="Times New Roman" w:eastAsia="Times New Roman" w:cs="Times New Roman"/>
          <w:color w:val="auto"/>
          <w:sz w:val="26"/>
          <w:szCs w:val="26"/>
          <w:lang w:val="en-US" w:eastAsia="ru-RU"/>
        </w:rPr>
        <w:t>apps</w:t>
      </w: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val="en-US" w:eastAsia="ru-RU"/>
        </w:rPr>
        <w:t>webofknowlege</w:t>
      </w: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val="en-US" w:eastAsia="ru-RU"/>
        </w:rPr>
        <w:t>com</w:t>
      </w:r>
      <w:r>
        <w:rPr>
          <w:rFonts w:ascii="Times New Roman" w:hAnsi="Times New Roman" w:eastAsia="Times New Roman" w:cs="Times New Roman"/>
          <w:color w:val="auto"/>
          <w:sz w:val="26"/>
          <w:szCs w:val="26"/>
          <w:lang w:eastAsia="ru-RU"/>
        </w:rPr>
        <w:t xml:space="preserve">; научная электронная библиотека - </w:t>
      </w:r>
      <w:r>
        <w:rPr>
          <w:color w:val="auto"/>
        </w:rPr>
        <w:fldChar w:fldCharType="begin"/>
      </w:r>
      <w:r>
        <w:rPr>
          <w:color w:val="auto"/>
        </w:rPr>
        <w:instrText xml:space="preserve"> HYPERLINK "http://www.elibrary.ru" </w:instrText>
      </w:r>
      <w:r>
        <w:rPr>
          <w:color w:val="auto"/>
        </w:rPr>
        <w:fldChar w:fldCharType="separate"/>
      </w:r>
      <w:r>
        <w:rPr>
          <w:rFonts w:ascii="Times New Roman" w:hAnsi="Times New Roman" w:eastAsia="Times New Roman" w:cs="Times New Roman"/>
          <w:color w:val="auto"/>
          <w:sz w:val="26"/>
          <w:szCs w:val="26"/>
          <w:u w:val="single"/>
          <w:lang w:eastAsia="ru-RU"/>
        </w:rPr>
        <w:t>www.</w:t>
      </w:r>
      <w:r>
        <w:rPr>
          <w:rFonts w:ascii="Times New Roman" w:hAnsi="Times New Roman" w:eastAsia="Times New Roman" w:cs="Times New Roman"/>
          <w:color w:val="auto"/>
          <w:sz w:val="26"/>
          <w:szCs w:val="26"/>
          <w:u w:val="single"/>
          <w:lang w:val="en-US" w:eastAsia="ru-RU"/>
        </w:rPr>
        <w:t>elibrary</w:t>
      </w:r>
      <w:r>
        <w:rPr>
          <w:rFonts w:ascii="Times New Roman" w:hAnsi="Times New Roman" w:eastAsia="Times New Roman" w:cs="Times New Roman"/>
          <w:color w:val="auto"/>
          <w:sz w:val="26"/>
          <w:szCs w:val="26"/>
          <w:u w:val="single"/>
          <w:lang w:eastAsia="ru-RU"/>
        </w:rPr>
        <w:t>.</w:t>
      </w:r>
      <w:r>
        <w:rPr>
          <w:rFonts w:ascii="Times New Roman" w:hAnsi="Times New Roman" w:eastAsia="Times New Roman" w:cs="Times New Roman"/>
          <w:color w:val="auto"/>
          <w:sz w:val="26"/>
          <w:szCs w:val="26"/>
          <w:u w:val="single"/>
          <w:lang w:val="en-US" w:eastAsia="ru-RU"/>
        </w:rPr>
        <w:t>ru</w:t>
      </w:r>
      <w:r>
        <w:rPr>
          <w:rFonts w:ascii="Times New Roman" w:hAnsi="Times New Roman" w:eastAsia="Times New Roman" w:cs="Times New Roman"/>
          <w:color w:val="auto"/>
          <w:sz w:val="26"/>
          <w:szCs w:val="26"/>
          <w:u w:val="single"/>
          <w:lang w:val="en-US" w:eastAsia="ru-RU"/>
        </w:rPr>
        <w:fldChar w:fldCharType="end"/>
      </w:r>
      <w:r>
        <w:rPr>
          <w:rFonts w:ascii="Times New Roman" w:hAnsi="Times New Roman" w:eastAsia="Times New Roman" w:cs="Times New Roman"/>
          <w:color w:val="auto"/>
          <w:sz w:val="26"/>
          <w:szCs w:val="26"/>
          <w:lang w:eastAsia="ru-RU"/>
        </w:rPr>
        <w:t xml:space="preserve"> и информационно-справочная система Консультант плюс - www.consultant.ru способствуют эффективному получению профессиональных навыков по дисциплине:</w:t>
      </w:r>
    </w:p>
    <w:p w14:paraId="3E5E4D1C">
      <w:pPr>
        <w:numPr>
          <w:ilvl w:val="0"/>
          <w:numId w:val="6"/>
        </w:numPr>
        <w:spacing w:after="0" w:line="276" w:lineRule="auto"/>
        <w:ind w:left="0" w:firstLine="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Федеральная служба государственной статистики: </w:t>
      </w:r>
      <w:r>
        <w:rPr>
          <w:color w:val="auto"/>
        </w:rPr>
        <w:fldChar w:fldCharType="begin"/>
      </w:r>
      <w:r>
        <w:rPr>
          <w:color w:val="auto"/>
        </w:rPr>
        <w:instrText xml:space="preserve"> HYPERLINK "https://rosstat.gov.ru" </w:instrText>
      </w:r>
      <w:r>
        <w:rPr>
          <w:color w:val="auto"/>
        </w:rPr>
        <w:fldChar w:fldCharType="separate"/>
      </w:r>
      <w:r>
        <w:rPr>
          <w:rFonts w:ascii="Times New Roman" w:hAnsi="Times New Roman" w:eastAsia="Calibri" w:cs="Times New Roman"/>
          <w:color w:val="auto"/>
          <w:sz w:val="26"/>
          <w:szCs w:val="26"/>
          <w:u w:val="single"/>
        </w:rPr>
        <w:t>https://rosstat.gov.ru</w:t>
      </w:r>
      <w:r>
        <w:rPr>
          <w:rFonts w:ascii="Times New Roman" w:hAnsi="Times New Roman" w:eastAsia="Calibri" w:cs="Times New Roman"/>
          <w:color w:val="auto"/>
          <w:sz w:val="26"/>
          <w:szCs w:val="26"/>
          <w:u w:val="single"/>
        </w:rPr>
        <w:fldChar w:fldCharType="end"/>
      </w:r>
    </w:p>
    <w:p w14:paraId="2D9F4BB4">
      <w:pPr>
        <w:spacing w:after="0" w:line="276"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основные статистические данные: </w:t>
      </w:r>
      <w:r>
        <w:rPr>
          <w:color w:val="auto"/>
        </w:rPr>
        <w:fldChar w:fldCharType="begin"/>
      </w:r>
      <w:r>
        <w:rPr>
          <w:color w:val="auto"/>
        </w:rPr>
        <w:instrText xml:space="preserve"> HYPERLINK "https://rosstat.gov.ru/statistic" </w:instrText>
      </w:r>
      <w:r>
        <w:rPr>
          <w:color w:val="auto"/>
        </w:rPr>
        <w:fldChar w:fldCharType="separate"/>
      </w:r>
      <w:r>
        <w:rPr>
          <w:rFonts w:ascii="Times New Roman" w:hAnsi="Times New Roman" w:eastAsia="Calibri" w:cs="Times New Roman"/>
          <w:color w:val="auto"/>
          <w:sz w:val="26"/>
          <w:szCs w:val="26"/>
          <w:u w:val="single"/>
        </w:rPr>
        <w:t>https://rosstat.gov.ru/statistic</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2893B5F9">
      <w:pPr>
        <w:spacing w:after="0" w:line="276"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публикации (сборники): https://rosstat.gov.ru/publications-plans</w:t>
      </w:r>
    </w:p>
    <w:p w14:paraId="6400CC87">
      <w:pPr>
        <w:numPr>
          <w:ilvl w:val="0"/>
          <w:numId w:val="6"/>
        </w:numPr>
        <w:spacing w:after="0" w:line="276" w:lineRule="auto"/>
        <w:ind w:left="0" w:firstLine="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Территориальный орган Федеральной службы государственной статистики по Камчатскому краю </w:t>
      </w:r>
      <w:r>
        <w:rPr>
          <w:color w:val="auto"/>
        </w:rPr>
        <w:fldChar w:fldCharType="begin"/>
      </w:r>
      <w:r>
        <w:rPr>
          <w:color w:val="auto"/>
        </w:rPr>
        <w:instrText xml:space="preserve"> HYPERLINK "https://kamstat.gks.ru/official_publications" </w:instrText>
      </w:r>
      <w:r>
        <w:rPr>
          <w:color w:val="auto"/>
        </w:rPr>
        <w:fldChar w:fldCharType="separate"/>
      </w:r>
      <w:r>
        <w:rPr>
          <w:rFonts w:ascii="Times New Roman" w:hAnsi="Times New Roman" w:eastAsia="Calibri" w:cs="Times New Roman"/>
          <w:color w:val="auto"/>
          <w:sz w:val="26"/>
          <w:szCs w:val="26"/>
          <w:u w:val="single"/>
        </w:rPr>
        <w:t>https://kamstat.gks.ru/official_publications</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5F7FC714">
      <w:pPr>
        <w:numPr>
          <w:ilvl w:val="0"/>
          <w:numId w:val="6"/>
        </w:numPr>
        <w:spacing w:after="0" w:line="276" w:lineRule="auto"/>
        <w:ind w:left="0" w:firstLine="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Министерство финансов Российской Федерации: https://minfin.gov.ru/ru/ministry/</w:t>
      </w:r>
    </w:p>
    <w:p w14:paraId="5C6C6972">
      <w:pPr>
        <w:spacing w:after="0" w:line="276"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исполнение бюджетов государственных внебюджетных фондов: </w:t>
      </w:r>
      <w:r>
        <w:rPr>
          <w:color w:val="auto"/>
        </w:rPr>
        <w:fldChar w:fldCharType="begin"/>
      </w:r>
      <w:r>
        <w:rPr>
          <w:color w:val="auto"/>
        </w:rPr>
        <w:instrText xml:space="preserve"> HYPERLINK "https://minfin.gov.ru/ru/document/?id_4=93454-yezhekvartalnaya_informatsiya_ob_ispolnenii_byudzhetov" </w:instrText>
      </w:r>
      <w:r>
        <w:rPr>
          <w:color w:val="auto"/>
        </w:rPr>
        <w:fldChar w:fldCharType="separate"/>
      </w:r>
      <w:r>
        <w:rPr>
          <w:rFonts w:ascii="Times New Roman" w:hAnsi="Times New Roman" w:eastAsia="Calibri" w:cs="Times New Roman"/>
          <w:color w:val="auto"/>
          <w:sz w:val="26"/>
          <w:szCs w:val="26"/>
          <w:u w:val="single"/>
        </w:rPr>
        <w:t>https://minfin.gov.ru/ru/document/?id_4=93454-yezhekvartalnaya_informatsiya_ob_ispolnenii_byudzhetov</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582D9B50">
      <w:pPr>
        <w:spacing w:after="0" w:line="276"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электронный бюджет: </w:t>
      </w:r>
      <w:r>
        <w:rPr>
          <w:color w:val="auto"/>
        </w:rPr>
        <w:fldChar w:fldCharType="begin"/>
      </w:r>
      <w:r>
        <w:rPr>
          <w:color w:val="auto"/>
        </w:rPr>
        <w:instrText xml:space="preserve"> HYPERLINK "https://minfin.gov.ru/ru/perfomance/ebudget/" </w:instrText>
      </w:r>
      <w:r>
        <w:rPr>
          <w:color w:val="auto"/>
        </w:rPr>
        <w:fldChar w:fldCharType="separate"/>
      </w:r>
      <w:r>
        <w:rPr>
          <w:rFonts w:ascii="Times New Roman" w:hAnsi="Times New Roman" w:eastAsia="Calibri" w:cs="Times New Roman"/>
          <w:color w:val="auto"/>
          <w:sz w:val="26"/>
          <w:szCs w:val="26"/>
          <w:u w:val="single"/>
        </w:rPr>
        <w:t>https://minfin.gov.ru/ru/perfomance/ebudget/</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496582C1">
      <w:pPr>
        <w:spacing w:after="0" w:line="276"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фонд национального достояния: </w:t>
      </w:r>
      <w:r>
        <w:rPr>
          <w:color w:val="auto"/>
        </w:rPr>
        <w:fldChar w:fldCharType="begin"/>
      </w:r>
      <w:r>
        <w:rPr>
          <w:color w:val="auto"/>
        </w:rPr>
        <w:instrText xml:space="preserve"> HYPERLINK "https://minfin.gov.ru/ru/perfomance/nationalwealthfund/" </w:instrText>
      </w:r>
      <w:r>
        <w:rPr>
          <w:color w:val="auto"/>
        </w:rPr>
        <w:fldChar w:fldCharType="separate"/>
      </w:r>
      <w:r>
        <w:rPr>
          <w:rFonts w:ascii="Times New Roman" w:hAnsi="Times New Roman" w:eastAsia="Calibri" w:cs="Times New Roman"/>
          <w:color w:val="auto"/>
          <w:sz w:val="26"/>
          <w:szCs w:val="26"/>
          <w:u w:val="single"/>
        </w:rPr>
        <w:t>https://minfin.gov.ru/ru/perfomance/nationalwealthfund/</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157BED41">
      <w:pPr>
        <w:spacing w:after="0" w:line="276"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открытые данные об основной деятельности: https://minfin.gov.ru/ru/perfomance/</w:t>
      </w:r>
    </w:p>
    <w:p w14:paraId="2EA1F764">
      <w:pPr>
        <w:numPr>
          <w:ilvl w:val="0"/>
          <w:numId w:val="6"/>
        </w:numPr>
        <w:spacing w:after="0" w:line="276" w:lineRule="auto"/>
        <w:ind w:left="0" w:firstLine="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Министерство финансов Камчатского края: https://www.kamgov.ru/minfin</w:t>
      </w:r>
    </w:p>
    <w:p w14:paraId="0C69B23F">
      <w:pPr>
        <w:spacing w:after="0" w:line="276"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управление государственными финансами Камчатского края: https://minfin.kamgov.ru/realizacia-gosudarstvennoj-programmy-kamcatskogo-kraa;</w:t>
      </w:r>
    </w:p>
    <w:p w14:paraId="0750129F">
      <w:pPr>
        <w:spacing w:after="0" w:line="276"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оценка эффективности налоговых льгот: </w:t>
      </w:r>
      <w:r>
        <w:rPr>
          <w:color w:val="auto"/>
        </w:rPr>
        <w:fldChar w:fldCharType="begin"/>
      </w:r>
      <w:r>
        <w:rPr>
          <w:color w:val="auto"/>
        </w:rPr>
        <w:instrText xml:space="preserve"> HYPERLINK "https://minfin.kamgov.ru/otcety" </w:instrText>
      </w:r>
      <w:r>
        <w:rPr>
          <w:color w:val="auto"/>
        </w:rPr>
        <w:fldChar w:fldCharType="separate"/>
      </w:r>
      <w:r>
        <w:rPr>
          <w:rFonts w:ascii="Times New Roman" w:hAnsi="Times New Roman" w:eastAsia="Calibri" w:cs="Times New Roman"/>
          <w:color w:val="auto"/>
          <w:sz w:val="26"/>
          <w:szCs w:val="26"/>
          <w:u w:val="single"/>
        </w:rPr>
        <w:t>https://minfin.kamgov.ru/otcety</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74E3A30B">
      <w:pPr>
        <w:spacing w:after="0" w:line="276"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внутренний государственный финансовый контроль: </w:t>
      </w:r>
      <w:r>
        <w:rPr>
          <w:color w:val="auto"/>
        </w:rPr>
        <w:fldChar w:fldCharType="begin"/>
      </w:r>
      <w:r>
        <w:rPr>
          <w:color w:val="auto"/>
        </w:rPr>
        <w:instrText xml:space="preserve"> HYPERLINK "https://minfin.kamgov.ru/vnutrennij-gosudarstvennyj-finansovyj-kontrol" </w:instrText>
      </w:r>
      <w:r>
        <w:rPr>
          <w:color w:val="auto"/>
        </w:rPr>
        <w:fldChar w:fldCharType="separate"/>
      </w:r>
      <w:r>
        <w:rPr>
          <w:rFonts w:ascii="Times New Roman" w:hAnsi="Times New Roman" w:eastAsia="Calibri" w:cs="Times New Roman"/>
          <w:color w:val="auto"/>
          <w:sz w:val="26"/>
          <w:szCs w:val="26"/>
          <w:u w:val="single"/>
        </w:rPr>
        <w:t>https://minfin.kamgov.ru/vnutrennij-gosudarstvennyj-finansovyj-kontrol</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631FEA25">
      <w:pPr>
        <w:spacing w:after="0" w:line="276"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годовые отчеты об исполнении консолидированных бюджетов: </w:t>
      </w:r>
      <w:r>
        <w:rPr>
          <w:color w:val="auto"/>
        </w:rPr>
        <w:fldChar w:fldCharType="begin"/>
      </w:r>
      <w:r>
        <w:rPr>
          <w:color w:val="auto"/>
        </w:rPr>
        <w:instrText xml:space="preserve"> HYPERLINK "https://minfin.kamgov.ru/informacionnye-materialy-po-ucetu-i-otcetnosti" </w:instrText>
      </w:r>
      <w:r>
        <w:rPr>
          <w:color w:val="auto"/>
        </w:rPr>
        <w:fldChar w:fldCharType="separate"/>
      </w:r>
      <w:r>
        <w:rPr>
          <w:rFonts w:ascii="Times New Roman" w:hAnsi="Times New Roman" w:eastAsia="Calibri" w:cs="Times New Roman"/>
          <w:color w:val="auto"/>
          <w:sz w:val="26"/>
          <w:szCs w:val="26"/>
          <w:u w:val="single"/>
        </w:rPr>
        <w:t>https://minfin.kamgov.ru/informacionnye-materialy-po-ucetu-i-otcetnosti</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09CE8003">
      <w:pPr>
        <w:spacing w:after="0" w:line="276"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межбюджетные отношения: </w:t>
      </w:r>
      <w:r>
        <w:rPr>
          <w:color w:val="auto"/>
        </w:rPr>
        <w:fldChar w:fldCharType="begin"/>
      </w:r>
      <w:r>
        <w:rPr>
          <w:color w:val="auto"/>
        </w:rPr>
        <w:instrText xml:space="preserve"> HYPERLINK "https://minfin.kamgov.ru/mezbudzetnye-otnosenia" </w:instrText>
      </w:r>
      <w:r>
        <w:rPr>
          <w:color w:val="auto"/>
        </w:rPr>
        <w:fldChar w:fldCharType="separate"/>
      </w:r>
      <w:r>
        <w:rPr>
          <w:rFonts w:ascii="Times New Roman" w:hAnsi="Times New Roman" w:eastAsia="Calibri" w:cs="Times New Roman"/>
          <w:color w:val="auto"/>
          <w:sz w:val="26"/>
          <w:szCs w:val="26"/>
          <w:u w:val="single"/>
        </w:rPr>
        <w:t>https://minfin.kamgov.ru/mezbudzetnye-otnosenia</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03D440EE">
      <w:pPr>
        <w:spacing w:after="0" w:line="276"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бюджет Камчатского края: https://minfin.kamgov.ru/budzet-2021.</w:t>
      </w:r>
    </w:p>
    <w:p w14:paraId="706C8EB0">
      <w:pPr>
        <w:numPr>
          <w:ilvl w:val="0"/>
          <w:numId w:val="6"/>
        </w:numPr>
        <w:spacing w:after="0" w:line="276" w:lineRule="auto"/>
        <w:ind w:left="0" w:firstLine="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Министерство экономического развития Российской Федерации: https://www.economy.gov.ru/</w:t>
      </w:r>
    </w:p>
    <w:p w14:paraId="2F8699E5">
      <w:pPr>
        <w:spacing w:after="0" w:line="276"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приоритетные направления развития экономики: </w:t>
      </w:r>
      <w:r>
        <w:rPr>
          <w:color w:val="auto"/>
        </w:rPr>
        <w:fldChar w:fldCharType="begin"/>
      </w:r>
      <w:r>
        <w:rPr>
          <w:color w:val="auto"/>
        </w:rPr>
        <w:instrText xml:space="preserve"> HYPERLINK "https://www.economy.gov.ru/material/directions/" </w:instrText>
      </w:r>
      <w:r>
        <w:rPr>
          <w:color w:val="auto"/>
        </w:rPr>
        <w:fldChar w:fldCharType="separate"/>
      </w:r>
      <w:r>
        <w:rPr>
          <w:rFonts w:ascii="Times New Roman" w:hAnsi="Times New Roman" w:eastAsia="Calibri" w:cs="Times New Roman"/>
          <w:color w:val="auto"/>
          <w:sz w:val="26"/>
          <w:szCs w:val="26"/>
          <w:u w:val="single"/>
        </w:rPr>
        <w:t>https://www.economy.gov.ru/material/directions/</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01A673B5">
      <w:pPr>
        <w:spacing w:after="0" w:line="276"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стратегическое планирование:</w:t>
      </w:r>
    </w:p>
    <w:p w14:paraId="6F07ABBA">
      <w:pPr>
        <w:spacing w:after="0" w:line="276"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w:t>
      </w:r>
      <w:r>
        <w:rPr>
          <w:color w:val="auto"/>
        </w:rPr>
        <w:fldChar w:fldCharType="begin"/>
      </w:r>
      <w:r>
        <w:rPr>
          <w:color w:val="auto"/>
        </w:rPr>
        <w:instrText xml:space="preserve"> HYPERLINK "https://www.economy.gov.ru/material/directions/strateg_planirovanie/" </w:instrText>
      </w:r>
      <w:r>
        <w:rPr>
          <w:color w:val="auto"/>
        </w:rPr>
        <w:fldChar w:fldCharType="separate"/>
      </w:r>
      <w:r>
        <w:rPr>
          <w:rFonts w:ascii="Times New Roman" w:hAnsi="Times New Roman" w:eastAsia="Calibri" w:cs="Times New Roman"/>
          <w:color w:val="auto"/>
          <w:sz w:val="26"/>
          <w:szCs w:val="26"/>
          <w:u w:val="single"/>
        </w:rPr>
        <w:t>https://www.economy.gov.ru/material/directions/strateg_planirovanie/</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21FFA13E">
      <w:pPr>
        <w:spacing w:after="0" w:line="276"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региональное развитие:</w:t>
      </w:r>
    </w:p>
    <w:p w14:paraId="03555661">
      <w:pPr>
        <w:spacing w:after="0" w:line="276" w:lineRule="auto"/>
        <w:contextualSpacing/>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"https://www.economy.gov.ru/material/directions/regionalnoe_razvitie/" </w:instrText>
      </w:r>
      <w:r>
        <w:rPr>
          <w:color w:val="auto"/>
        </w:rPr>
        <w:fldChar w:fldCharType="separate"/>
      </w:r>
      <w:r>
        <w:rPr>
          <w:rFonts w:ascii="Times New Roman" w:hAnsi="Times New Roman" w:eastAsia="Calibri" w:cs="Times New Roman"/>
          <w:color w:val="auto"/>
          <w:sz w:val="26"/>
          <w:szCs w:val="26"/>
          <w:u w:val="single"/>
        </w:rPr>
        <w:t>https://www.economy.gov.ru/material/directions/regionalnoe_razvitie/</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7203477B">
      <w:pPr>
        <w:spacing w:after="0" w:line="276"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национальные проекты:</w:t>
      </w:r>
    </w:p>
    <w:p w14:paraId="1E3DA2B1">
      <w:pPr>
        <w:spacing w:after="0" w:line="276"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w:t>
      </w:r>
      <w:r>
        <w:rPr>
          <w:color w:val="auto"/>
        </w:rPr>
        <w:fldChar w:fldCharType="begin"/>
      </w:r>
      <w:r>
        <w:rPr>
          <w:color w:val="auto"/>
        </w:rPr>
        <w:instrText xml:space="preserve"> HYPERLINK "https://www.economy.gov.ru/material/directions/nacionalnyy_proekt" </w:instrText>
      </w:r>
      <w:r>
        <w:rPr>
          <w:color w:val="auto"/>
        </w:rPr>
        <w:fldChar w:fldCharType="separate"/>
      </w:r>
      <w:r>
        <w:rPr>
          <w:rFonts w:ascii="Times New Roman" w:hAnsi="Times New Roman" w:eastAsia="Calibri" w:cs="Times New Roman"/>
          <w:color w:val="auto"/>
          <w:sz w:val="26"/>
          <w:szCs w:val="26"/>
          <w:u w:val="single"/>
        </w:rPr>
        <w:t>https://www.economy.gov.ru/material/directions/nacionalnyy_proekt</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07A8F8FC">
      <w:pPr>
        <w:spacing w:after="0" w:line="276"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экономические обзоры:</w:t>
      </w:r>
    </w:p>
    <w:p w14:paraId="1F28006C">
      <w:pPr>
        <w:spacing w:after="0" w:line="276" w:lineRule="auto"/>
        <w:contextualSpacing/>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"https://www.economy.gov.ru/material/directions/makroec/ekonomicheskie_obzory/" </w:instrText>
      </w:r>
      <w:r>
        <w:rPr>
          <w:color w:val="auto"/>
        </w:rPr>
        <w:fldChar w:fldCharType="separate"/>
      </w:r>
      <w:r>
        <w:rPr>
          <w:rFonts w:ascii="Times New Roman" w:hAnsi="Times New Roman" w:eastAsia="Calibri" w:cs="Times New Roman"/>
          <w:color w:val="auto"/>
          <w:sz w:val="26"/>
          <w:szCs w:val="26"/>
          <w:u w:val="single"/>
        </w:rPr>
        <w:t>https://www.economy.gov.ru/material/directions/makroec/ekonomicheskie_obzory/</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361322E9">
      <w:pPr>
        <w:numPr>
          <w:ilvl w:val="0"/>
          <w:numId w:val="6"/>
        </w:numPr>
        <w:spacing w:after="0" w:line="276" w:lineRule="auto"/>
        <w:ind w:left="0" w:firstLine="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Министерство экономического развития и торговли Камчатского края: https://www.kamgov.ru/minecon</w:t>
      </w:r>
    </w:p>
    <w:p w14:paraId="79E52CF2">
      <w:pPr>
        <w:spacing w:after="0" w:line="276"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прогнозы социально-экономического развития региона: </w:t>
      </w:r>
      <w:r>
        <w:rPr>
          <w:color w:val="auto"/>
        </w:rPr>
        <w:fldChar w:fldCharType="begin"/>
      </w:r>
      <w:r>
        <w:rPr>
          <w:color w:val="auto"/>
        </w:rPr>
        <w:instrText xml:space="preserve"> HYPERLINK "https://www.kamgov.ru/minecon/prognozy" </w:instrText>
      </w:r>
      <w:r>
        <w:rPr>
          <w:color w:val="auto"/>
        </w:rPr>
        <w:fldChar w:fldCharType="separate"/>
      </w:r>
      <w:r>
        <w:rPr>
          <w:rFonts w:ascii="Times New Roman" w:hAnsi="Times New Roman" w:eastAsia="Calibri" w:cs="Times New Roman"/>
          <w:color w:val="auto"/>
          <w:sz w:val="26"/>
          <w:szCs w:val="26"/>
          <w:u w:val="single"/>
        </w:rPr>
        <w:t>https://www.kamgov.ru/minecon/prognozy</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65AC73E5">
      <w:pPr>
        <w:spacing w:after="0" w:line="276"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стратегическое планирование: </w:t>
      </w:r>
    </w:p>
    <w:p w14:paraId="692E8D52">
      <w:pPr>
        <w:spacing w:after="0" w:line="276" w:lineRule="auto"/>
        <w:contextualSpacing/>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"https://www.kamgov.ru/minecon/current_activities/strategiceskoe-planirovanie" </w:instrText>
      </w:r>
      <w:r>
        <w:rPr>
          <w:color w:val="auto"/>
        </w:rPr>
        <w:fldChar w:fldCharType="separate"/>
      </w:r>
      <w:r>
        <w:rPr>
          <w:rFonts w:ascii="Times New Roman" w:hAnsi="Times New Roman" w:eastAsia="Calibri" w:cs="Times New Roman"/>
          <w:color w:val="auto"/>
          <w:sz w:val="26"/>
          <w:szCs w:val="26"/>
          <w:u w:val="single"/>
        </w:rPr>
        <w:t>https://www.kamgov.ru/minecon/current_activities/strategiceskoe-planirovanie</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 xml:space="preserve">; </w:t>
      </w:r>
    </w:p>
    <w:p w14:paraId="6375F4AB">
      <w:pPr>
        <w:spacing w:after="0" w:line="276"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государственные и инвестиционные программы: </w:t>
      </w:r>
      <w:r>
        <w:rPr>
          <w:color w:val="auto"/>
        </w:rPr>
        <w:fldChar w:fldCharType="begin"/>
      </w:r>
      <w:r>
        <w:rPr>
          <w:color w:val="auto"/>
        </w:rPr>
        <w:instrText xml:space="preserve"> HYPERLINK "https://www.kamgov.ru/minecon/gosudarstvennye-programmy-kamcatskogo-kraa-investicionnaa-programma-kamcatskogo-kraa" </w:instrText>
      </w:r>
      <w:r>
        <w:rPr>
          <w:color w:val="auto"/>
        </w:rPr>
        <w:fldChar w:fldCharType="separate"/>
      </w:r>
      <w:r>
        <w:rPr>
          <w:rFonts w:ascii="Times New Roman" w:hAnsi="Times New Roman" w:eastAsia="Calibri" w:cs="Times New Roman"/>
          <w:color w:val="auto"/>
          <w:sz w:val="26"/>
          <w:szCs w:val="26"/>
          <w:u w:val="single"/>
        </w:rPr>
        <w:t>https://www.kamgov.ru/minecon/gosudarstvennye-programmy-kamcatskogo-kraa-investicionnaa-programma-kamcatskogo-kraa</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327A79B3">
      <w:pPr>
        <w:spacing w:after="0" w:line="276"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оценка эффективности региональных органов исполнительной власти: https://www.kamgov.ru/minecon/current_activities/effektivnost-deatelnosti;</w:t>
      </w:r>
    </w:p>
    <w:p w14:paraId="7E4762CD">
      <w:pPr>
        <w:spacing w:after="0" w:line="276"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эффективность органов местного самоуправления: https://www.kamgov.ru/minecon/current_activities/effektivnost-organov-mestnogo-samoupravlenia.</w:t>
      </w:r>
    </w:p>
    <w:p w14:paraId="7037A774">
      <w:pPr>
        <w:numPr>
          <w:ilvl w:val="0"/>
          <w:numId w:val="6"/>
        </w:numPr>
        <w:spacing w:after="0" w:line="276" w:lineRule="auto"/>
        <w:ind w:left="0" w:firstLine="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Министерство инвестиций, промышленности и предпринимательства Камчатского края: https://www.kamgov.ru/aginvest/</w:t>
      </w:r>
    </w:p>
    <w:p w14:paraId="72C9146A">
      <w:pPr>
        <w:spacing w:after="0" w:line="276"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национальные проекты: </w:t>
      </w:r>
      <w:r>
        <w:rPr>
          <w:color w:val="auto"/>
        </w:rPr>
        <w:fldChar w:fldCharType="begin"/>
      </w:r>
      <w:r>
        <w:rPr>
          <w:color w:val="auto"/>
        </w:rPr>
        <w:instrText xml:space="preserve"> HYPERLINK "https://www.kamgov.ru/aginvest/realizacia-nacionalnyh-proektov" </w:instrText>
      </w:r>
      <w:r>
        <w:rPr>
          <w:color w:val="auto"/>
        </w:rPr>
        <w:fldChar w:fldCharType="separate"/>
      </w:r>
      <w:r>
        <w:rPr>
          <w:rFonts w:ascii="Times New Roman" w:hAnsi="Times New Roman" w:eastAsia="Calibri" w:cs="Times New Roman"/>
          <w:color w:val="auto"/>
          <w:sz w:val="26"/>
          <w:szCs w:val="26"/>
        </w:rPr>
        <w:t>https://www.kamgov.ru/aginvest/realizacia-nacionalnyh-proektov</w:t>
      </w:r>
      <w:r>
        <w:rPr>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w:t>
      </w:r>
    </w:p>
    <w:p w14:paraId="1594FD1C">
      <w:pPr>
        <w:spacing w:after="0" w:line="276"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ТОР и СПВ: </w:t>
      </w:r>
      <w:r>
        <w:rPr>
          <w:color w:val="auto"/>
        </w:rPr>
        <w:fldChar w:fldCharType="begin"/>
      </w:r>
      <w:r>
        <w:rPr>
          <w:color w:val="auto"/>
        </w:rPr>
        <w:instrText xml:space="preserve"> HYPERLINK "https://www.kamgov.ru/aginvest/realizacia-nacionalnyh-proektov" </w:instrText>
      </w:r>
      <w:r>
        <w:rPr>
          <w:color w:val="auto"/>
        </w:rPr>
        <w:fldChar w:fldCharType="separate"/>
      </w:r>
      <w:r>
        <w:rPr>
          <w:rFonts w:ascii="Times New Roman" w:hAnsi="Times New Roman" w:eastAsia="Calibri" w:cs="Times New Roman"/>
          <w:color w:val="auto"/>
          <w:sz w:val="26"/>
          <w:szCs w:val="26"/>
        </w:rPr>
        <w:t>https://www.kamgov.ru/aginvest/realizacia-nacionalnyh-proektov</w:t>
      </w:r>
      <w:r>
        <w:rPr>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w:t>
      </w:r>
    </w:p>
    <w:p w14:paraId="56BFAA2D">
      <w:pPr>
        <w:spacing w:after="0" w:line="276"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государственная поддержка бизнеса:</w:t>
      </w:r>
    </w:p>
    <w:p w14:paraId="0A4BE1B3">
      <w:pPr>
        <w:spacing w:after="0" w:line="276"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w:t>
      </w:r>
      <w:r>
        <w:rPr>
          <w:color w:val="auto"/>
        </w:rPr>
        <w:fldChar w:fldCharType="begin"/>
      </w:r>
      <w:r>
        <w:rPr>
          <w:color w:val="auto"/>
        </w:rPr>
        <w:instrText xml:space="preserve"> HYPERLINK "https://www.kamgov.ru/aginvest/smb" </w:instrText>
      </w:r>
      <w:r>
        <w:rPr>
          <w:color w:val="auto"/>
        </w:rPr>
        <w:fldChar w:fldCharType="separate"/>
      </w:r>
      <w:r>
        <w:rPr>
          <w:rFonts w:ascii="Times New Roman" w:hAnsi="Times New Roman" w:eastAsia="Calibri" w:cs="Times New Roman"/>
          <w:color w:val="auto"/>
          <w:sz w:val="26"/>
          <w:szCs w:val="26"/>
        </w:rPr>
        <w:t>https://www.kamgov.ru/aginvest/smb</w:t>
      </w:r>
      <w:r>
        <w:rPr>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w:t>
      </w:r>
    </w:p>
    <w:p w14:paraId="0020CE6B">
      <w:pPr>
        <w:spacing w:after="0" w:line="276"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государственно-частное партнерство:</w:t>
      </w:r>
    </w:p>
    <w:p w14:paraId="07CE1CBA">
      <w:pPr>
        <w:spacing w:after="0" w:line="276"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w:t>
      </w:r>
      <w:r>
        <w:rPr>
          <w:color w:val="auto"/>
        </w:rPr>
        <w:fldChar w:fldCharType="begin"/>
      </w:r>
      <w:r>
        <w:rPr>
          <w:color w:val="auto"/>
        </w:rPr>
        <w:instrText xml:space="preserve"> HYPERLINK "https://www.kamgov.ru/aginvest/ppp/gosudarstvenno-chastnoye" </w:instrText>
      </w:r>
      <w:r>
        <w:rPr>
          <w:color w:val="auto"/>
        </w:rPr>
        <w:fldChar w:fldCharType="separate"/>
      </w:r>
      <w:r>
        <w:rPr>
          <w:rFonts w:ascii="Times New Roman" w:hAnsi="Times New Roman" w:eastAsia="Calibri" w:cs="Times New Roman"/>
          <w:color w:val="auto"/>
          <w:sz w:val="26"/>
          <w:szCs w:val="26"/>
        </w:rPr>
        <w:t>https://www.kamgov.ru/aginvest/ppp/gosudarstvenno-chastnoye</w:t>
      </w:r>
      <w:r>
        <w:rPr>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w:t>
      </w:r>
    </w:p>
    <w:p w14:paraId="20E757B0">
      <w:pPr>
        <w:numPr>
          <w:ilvl w:val="0"/>
          <w:numId w:val="6"/>
        </w:numPr>
        <w:spacing w:after="0" w:line="276" w:lineRule="auto"/>
        <w:ind w:left="0" w:firstLine="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Официальный сайт правительства Камчатского края:</w:t>
      </w:r>
    </w:p>
    <w:p w14:paraId="531337B3">
      <w:pPr>
        <w:spacing w:after="0" w:line="276"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w:t>
      </w:r>
      <w:r>
        <w:rPr>
          <w:color w:val="auto"/>
        </w:rPr>
        <w:fldChar w:fldCharType="begin"/>
      </w:r>
      <w:r>
        <w:rPr>
          <w:color w:val="auto"/>
        </w:rPr>
        <w:instrText xml:space="preserve"> HYPERLINK "https://www.kamgov.ru/gov-entity/iogv" </w:instrText>
      </w:r>
      <w:r>
        <w:rPr>
          <w:color w:val="auto"/>
        </w:rPr>
        <w:fldChar w:fldCharType="separate"/>
      </w:r>
      <w:r>
        <w:rPr>
          <w:rFonts w:ascii="Times New Roman" w:hAnsi="Times New Roman" w:eastAsia="Calibri" w:cs="Times New Roman"/>
          <w:color w:val="auto"/>
          <w:sz w:val="26"/>
          <w:szCs w:val="26"/>
        </w:rPr>
        <w:t>https://www.kamgov.ru/gov-entity/iogv</w:t>
      </w:r>
      <w:r>
        <w:rPr>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w:t>
      </w:r>
    </w:p>
    <w:p w14:paraId="6412B081">
      <w:pPr>
        <w:numPr>
          <w:ilvl w:val="0"/>
          <w:numId w:val="6"/>
        </w:numPr>
        <w:spacing w:after="0" w:line="276" w:lineRule="auto"/>
        <w:ind w:left="0" w:firstLine="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Управление Федерального казначейства по Камчатскому краю: </w:t>
      </w:r>
      <w:r>
        <w:rPr>
          <w:color w:val="auto"/>
        </w:rPr>
        <w:fldChar w:fldCharType="begin"/>
      </w:r>
      <w:r>
        <w:rPr>
          <w:color w:val="auto"/>
        </w:rPr>
        <w:instrText xml:space="preserve"> HYPERLINK "https://kamchatka.roskazna.gov.ru" </w:instrText>
      </w:r>
      <w:r>
        <w:rPr>
          <w:color w:val="auto"/>
        </w:rPr>
        <w:fldChar w:fldCharType="separate"/>
      </w:r>
      <w:r>
        <w:rPr>
          <w:rFonts w:ascii="Times New Roman" w:hAnsi="Times New Roman" w:eastAsia="Calibri" w:cs="Times New Roman"/>
          <w:color w:val="auto"/>
          <w:sz w:val="26"/>
          <w:szCs w:val="26"/>
          <w:u w:val="single"/>
        </w:rPr>
        <w:t>https://kamchatka.roskazna.gov.ru</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0373AF3E">
      <w:pPr>
        <w:numPr>
          <w:ilvl w:val="0"/>
          <w:numId w:val="6"/>
        </w:numPr>
        <w:spacing w:after="0" w:line="276" w:lineRule="auto"/>
        <w:ind w:left="0" w:firstLine="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Министерство специальных программ Камчатского края: </w:t>
      </w:r>
      <w:r>
        <w:rPr>
          <w:color w:val="auto"/>
        </w:rPr>
        <w:fldChar w:fldCharType="begin"/>
      </w:r>
      <w:r>
        <w:rPr>
          <w:color w:val="auto"/>
        </w:rPr>
        <w:instrText xml:space="preserve"> HYPERLINK "https://www.kamgov.ru/minsp" </w:instrText>
      </w:r>
      <w:r>
        <w:rPr>
          <w:color w:val="auto"/>
        </w:rPr>
        <w:fldChar w:fldCharType="separate"/>
      </w:r>
      <w:r>
        <w:rPr>
          <w:rFonts w:ascii="Times New Roman" w:hAnsi="Times New Roman" w:eastAsia="Calibri" w:cs="Times New Roman"/>
          <w:color w:val="auto"/>
          <w:sz w:val="26"/>
          <w:szCs w:val="26"/>
          <w:u w:val="single"/>
        </w:rPr>
        <w:t>https://www.kamgov.ru/minsp</w:t>
      </w:r>
      <w:r>
        <w:rPr>
          <w:rFonts w:ascii="Times New Roman" w:hAnsi="Times New Roman" w:eastAsia="Calibri" w:cs="Times New Roman"/>
          <w:color w:val="auto"/>
          <w:sz w:val="26"/>
          <w:szCs w:val="26"/>
          <w:u w:val="single"/>
        </w:rPr>
        <w:fldChar w:fldCharType="end"/>
      </w:r>
    </w:p>
    <w:p w14:paraId="71C3390F">
      <w:pPr>
        <w:numPr>
          <w:ilvl w:val="0"/>
          <w:numId w:val="6"/>
        </w:numPr>
        <w:spacing w:after="0" w:line="276" w:lineRule="auto"/>
        <w:ind w:left="0"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color w:val="auto"/>
          <w:sz w:val="26"/>
          <w:szCs w:val="26"/>
        </w:rPr>
        <w:t xml:space="preserve">Министерство труда и развития кадрового потенциала Камчатского края: </w:t>
      </w:r>
      <w:r>
        <w:rPr>
          <w:color w:val="auto"/>
        </w:rPr>
        <w:fldChar w:fldCharType="begin"/>
      </w:r>
      <w:r>
        <w:rPr>
          <w:color w:val="auto"/>
        </w:rPr>
        <w:instrText xml:space="preserve"> HYPERLINK "https://www.kamgov.ru/" </w:instrText>
      </w:r>
      <w:r>
        <w:rPr>
          <w:color w:val="auto"/>
        </w:rPr>
        <w:fldChar w:fldCharType="separate"/>
      </w:r>
      <w:r>
        <w:rPr>
          <w:rFonts w:ascii="Times New Roman" w:hAnsi="Times New Roman" w:eastAsia="Calibri" w:cs="Times New Roman"/>
          <w:color w:val="auto"/>
          <w:sz w:val="26"/>
          <w:szCs w:val="26"/>
          <w:u w:val="single"/>
        </w:rPr>
        <w:t>https://www.kamgov.ru/</w:t>
      </w:r>
      <w:r>
        <w:rPr>
          <w:rFonts w:ascii="Times New Roman" w:hAnsi="Times New Roman" w:eastAsia="Calibri" w:cs="Times New Roman"/>
          <w:color w:val="auto"/>
          <w:sz w:val="26"/>
          <w:szCs w:val="26"/>
          <w:u w:val="single"/>
        </w:rPr>
        <w:fldChar w:fldCharType="end"/>
      </w:r>
    </w:p>
    <w:p w14:paraId="5B7EB923">
      <w:pPr>
        <w:numPr>
          <w:ilvl w:val="0"/>
          <w:numId w:val="6"/>
        </w:numPr>
        <w:spacing w:after="0" w:line="276" w:lineRule="auto"/>
        <w:ind w:left="0" w:firstLine="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Информационные системы, ссылки на которые размещены в ЭБС ДВФ ВАВТ http://dvf-vavt.ru/biblioteka1/help_stud/</w:t>
      </w:r>
    </w:p>
    <w:p w14:paraId="799B2416">
      <w:pPr>
        <w:spacing w:after="0" w:line="276" w:lineRule="auto"/>
        <w:jc w:val="both"/>
        <w:rPr>
          <w:rFonts w:ascii="Times New Roman" w:hAnsi="Times New Roman" w:cs="Times New Roman"/>
          <w:color w:val="auto"/>
          <w:sz w:val="28"/>
          <w:szCs w:val="28"/>
        </w:rPr>
      </w:pPr>
    </w:p>
    <w:p w14:paraId="2214D2C2">
      <w:pPr>
        <w:spacing w:after="0" w:line="276" w:lineRule="auto"/>
        <w:jc w:val="center"/>
        <w:rPr>
          <w:rFonts w:ascii="Times New Roman" w:hAnsi="Times New Roman" w:cs="Times New Roman"/>
          <w:color w:val="auto"/>
          <w:sz w:val="28"/>
          <w:szCs w:val="28"/>
        </w:rPr>
      </w:pPr>
      <w:r>
        <w:rPr>
          <w:rFonts w:ascii="Times New Roman" w:hAnsi="Times New Roman" w:cs="Times New Roman"/>
          <w:color w:val="auto"/>
          <w:sz w:val="28"/>
          <w:szCs w:val="28"/>
          <w:lang w:eastAsia="ru-RU"/>
        </w:rPr>
        <w:drawing>
          <wp:anchor distT="0" distB="0" distL="114300" distR="114300" simplePos="0" relativeHeight="251662336" behindDoc="0" locked="0" layoutInCell="1" allowOverlap="1">
            <wp:simplePos x="0" y="0"/>
            <wp:positionH relativeFrom="margin">
              <wp:posOffset>-853440</wp:posOffset>
            </wp:positionH>
            <wp:positionV relativeFrom="margin">
              <wp:posOffset>19050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cs="Times New Roman"/>
          <w:color w:val="auto"/>
          <w:sz w:val="28"/>
          <w:szCs w:val="28"/>
        </w:rPr>
        <w:t>«</w:t>
      </w:r>
      <w:r>
        <w:rPr>
          <w:rFonts w:ascii="Times New Roman" w:hAnsi="Times New Roman" w:eastAsia="Times New Roman" w:cs="Times New Roman"/>
          <w:color w:val="auto"/>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60ADFBC5">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«Всероссийская академия внешней торговли</w:t>
      </w:r>
    </w:p>
    <w:p w14:paraId="1E5FDE45">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Министерства экономического развития Российской Федерации»</w:t>
      </w:r>
    </w:p>
    <w:p w14:paraId="068E46BE">
      <w:pPr>
        <w:spacing w:after="0" w:line="240" w:lineRule="auto"/>
        <w:rPr>
          <w:rFonts w:ascii="Times New Roman" w:hAnsi="Times New Roman" w:eastAsia="Calibri" w:cs="Times New Roman"/>
          <w:color w:val="auto"/>
          <w:sz w:val="20"/>
          <w:szCs w:val="20"/>
          <w:lang w:eastAsia="ru-RU"/>
        </w:rPr>
      </w:pPr>
      <w:r>
        <w:rPr>
          <w:rFonts w:ascii="Times New Roman" w:hAnsi="Times New Roman" w:eastAsia="Calibri" w:cs="Times New Roman"/>
          <w:color w:val="auto"/>
          <w:sz w:val="20"/>
          <w:szCs w:val="20"/>
          <w:lang w:eastAsia="ru-RU"/>
        </w:rPr>
        <w:pict>
          <v:line id="Прямая соединительная линия 2" o:spid="_x0000_s1032" o:spt="20" style="position:absolute;left:0pt;flip:y;margin-left:-3.55pt;margin-top:7.55pt;height:2.15pt;width:475.65pt;z-index:2516613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v:path arrowok="t"/>
            <v:fill focussize="0,0"/>
            <v:stroke weight="4.5pt" linestyle="thickThin"/>
            <v:imagedata o:title=""/>
            <o:lock v:ext="edit"/>
          </v:line>
        </w:pict>
      </w:r>
    </w:p>
    <w:p w14:paraId="007182EA">
      <w:pPr>
        <w:spacing w:after="0" w:line="240" w:lineRule="auto"/>
        <w:jc w:val="center"/>
        <w:rPr>
          <w:rFonts w:ascii="Times New Roman" w:hAnsi="Times New Roman" w:eastAsia="Calibri" w:cs="Times New Roman"/>
          <w:b/>
          <w:bCs/>
          <w:caps/>
          <w:color w:val="auto"/>
          <w:lang w:eastAsia="ru-RU"/>
        </w:rPr>
      </w:pPr>
    </w:p>
    <w:p w14:paraId="337E2B84">
      <w:pPr>
        <w:spacing w:after="0" w:line="240" w:lineRule="auto"/>
        <w:jc w:val="center"/>
        <w:rPr>
          <w:rFonts w:ascii="Times New Roman" w:hAnsi="Times New Roman" w:eastAsia="Calibri" w:cs="Times New Roman"/>
          <w:b/>
          <w:bCs/>
          <w:caps/>
          <w:color w:val="auto"/>
          <w:lang w:eastAsia="ru-RU"/>
        </w:rPr>
      </w:pPr>
      <w:r>
        <w:rPr>
          <w:rFonts w:ascii="Times New Roman" w:hAnsi="Times New Roman" w:eastAsia="Calibri" w:cs="Times New Roman"/>
          <w:b/>
          <w:bCs/>
          <w:caps/>
          <w:color w:val="auto"/>
          <w:lang w:eastAsia="ru-RU"/>
        </w:rPr>
        <w:t>кафедрА «Экономика и управление»</w:t>
      </w:r>
    </w:p>
    <w:p w14:paraId="59CB7228">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87D61E3">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DA08AB5">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02C1EEE7">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4BBDEA13">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5C02627A">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643E5FBE">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619D4702">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2193B3D3">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4F7FF3FE">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AB554BE">
      <w:pPr>
        <w:tabs>
          <w:tab w:val="left" w:pos="709"/>
        </w:tabs>
        <w:suppressAutoHyphens/>
        <w:spacing w:after="0" w:line="240" w:lineRule="auto"/>
        <w:jc w:val="center"/>
        <w:rPr>
          <w:rFonts w:ascii="Times New Roman" w:hAnsi="Times New Roman" w:eastAsia="Times New Roman" w:cs="Times New Roman"/>
          <w:b/>
          <w:caps/>
          <w:color w:val="auto"/>
          <w:sz w:val="24"/>
          <w:szCs w:val="24"/>
          <w:lang w:eastAsia="ru-RU"/>
        </w:rPr>
      </w:pPr>
    </w:p>
    <w:p w14:paraId="009D12A8">
      <w:pPr>
        <w:tabs>
          <w:tab w:val="left" w:pos="709"/>
        </w:tabs>
        <w:suppressAutoHyphens/>
        <w:spacing w:after="0" w:line="240" w:lineRule="auto"/>
        <w:jc w:val="center"/>
        <w:rPr>
          <w:rFonts w:ascii="Times New Roman" w:hAnsi="Times New Roman" w:eastAsia="Times New Roman" w:cs="Times New Roman"/>
          <w:b/>
          <w:caps/>
          <w:color w:val="auto"/>
          <w:sz w:val="24"/>
          <w:szCs w:val="24"/>
          <w:lang w:eastAsia="ru-RU"/>
        </w:rPr>
      </w:pPr>
    </w:p>
    <w:p w14:paraId="66D15A4A">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aps/>
          <w:color w:val="auto"/>
          <w:sz w:val="26"/>
          <w:szCs w:val="26"/>
          <w:lang w:eastAsia="ru-RU"/>
        </w:rPr>
        <w:t xml:space="preserve">10. ОЦЕНОЧНЫЕ СРЕДСТВА </w:t>
      </w:r>
    </w:p>
    <w:p w14:paraId="6E88FA59">
      <w:pPr>
        <w:spacing w:after="0" w:line="240" w:lineRule="auto"/>
        <w:jc w:val="center"/>
        <w:outlineLvl w:val="5"/>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color w:val="auto"/>
          <w:sz w:val="26"/>
          <w:szCs w:val="26"/>
          <w:lang w:eastAsia="ru-RU"/>
        </w:rPr>
        <w:t>«ГОСУДАРСТВЕННАЯ ПОЛИТИКА</w:t>
      </w:r>
      <w:r>
        <w:rPr>
          <w:rFonts w:ascii="Times New Roman" w:hAnsi="Times New Roman" w:eastAsia="Times New Roman" w:cs="Times New Roman"/>
          <w:b/>
          <w:bCs/>
          <w:color w:val="auto"/>
          <w:sz w:val="26"/>
          <w:szCs w:val="26"/>
          <w:lang w:eastAsia="ru-RU"/>
        </w:rPr>
        <w:t>»</w:t>
      </w:r>
    </w:p>
    <w:p w14:paraId="3AA0F005">
      <w:pPr>
        <w:spacing w:after="0" w:line="276" w:lineRule="auto"/>
        <w:jc w:val="center"/>
        <w:outlineLvl w:val="5"/>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по направлению подготовки - 38.03.02 «Менеджмент»</w:t>
      </w:r>
    </w:p>
    <w:p w14:paraId="5610E041">
      <w:pPr>
        <w:suppressAutoHyphens/>
        <w:spacing w:after="0" w:line="276" w:lineRule="auto"/>
        <w:jc w:val="center"/>
        <w:rPr>
          <w:rFonts w:ascii="Times New Roman" w:hAnsi="Times New Roman" w:eastAsia="SimSun" w:cs="Times New Roman"/>
          <w:b/>
          <w:bCs/>
          <w:color w:val="auto"/>
          <w:sz w:val="26"/>
          <w:szCs w:val="26"/>
          <w:lang w:eastAsia="ar-SA"/>
        </w:rPr>
      </w:pPr>
      <w:r>
        <w:rPr>
          <w:rFonts w:ascii="Times New Roman" w:hAnsi="Times New Roman" w:eastAsia="SimSun" w:cs="Times New Roman"/>
          <w:b/>
          <w:bCs/>
          <w:color w:val="auto"/>
          <w:sz w:val="26"/>
          <w:szCs w:val="26"/>
          <w:lang w:eastAsia="ar-SA"/>
        </w:rPr>
        <w:t>(уровень бакалавриата)</w:t>
      </w:r>
    </w:p>
    <w:p w14:paraId="78DE593D">
      <w:pPr>
        <w:spacing w:after="0" w:line="276" w:lineRule="auto"/>
        <w:jc w:val="center"/>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направленность (профиль)</w:t>
      </w:r>
      <w:r>
        <w:rPr>
          <w:rFonts w:ascii="Times New Roman" w:hAnsi="Times New Roman" w:eastAsia="Calibri" w:cs="Times New Roman"/>
          <w:b/>
          <w:color w:val="auto"/>
          <w:sz w:val="26"/>
          <w:szCs w:val="26"/>
          <w:lang w:eastAsia="ru-RU"/>
        </w:rPr>
        <w:t xml:space="preserve"> «Государственное и муниципальное управление</w:t>
      </w:r>
      <w:r>
        <w:rPr>
          <w:rFonts w:ascii="Times New Roman" w:hAnsi="Times New Roman" w:eastAsia="Calibri" w:cs="Times New Roman"/>
          <w:color w:val="auto"/>
          <w:sz w:val="26"/>
          <w:szCs w:val="26"/>
          <w:lang w:eastAsia="ru-RU"/>
        </w:rPr>
        <w:t>»</w:t>
      </w:r>
    </w:p>
    <w:p w14:paraId="773BC0E0">
      <w:pPr>
        <w:spacing w:after="0" w:line="276" w:lineRule="auto"/>
        <w:jc w:val="center"/>
        <w:outlineLvl w:val="5"/>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Форма подготовки (очная, очно-заочная)</w:t>
      </w:r>
    </w:p>
    <w:p w14:paraId="3FF03A8A">
      <w:pPr>
        <w:spacing w:after="0" w:line="240" w:lineRule="auto"/>
        <w:jc w:val="center"/>
        <w:outlineLvl w:val="5"/>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6"/>
          <w:szCs w:val="26"/>
          <w:lang w:eastAsia="ru-RU"/>
        </w:rPr>
        <w:t>(Дисциплина по выбору, части, формируемой участниками образовательных отношений)</w:t>
      </w:r>
    </w:p>
    <w:p w14:paraId="39145849">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6D560700">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283BAD7">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892725C">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0CBC68EF">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4DA0320F">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0872AC5">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7B1F98B9">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0B972CE4">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0E55134">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41EB04E4">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22B1E147">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6CD15460">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3A674C61">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r>
        <w:rPr>
          <w:rFonts w:ascii="Times New Roman" w:hAnsi="Times New Roman" w:eastAsia="Times New Roman" w:cs="Times New Roman"/>
          <w:color w:val="auto"/>
          <w:sz w:val="28"/>
          <w:szCs w:val="28"/>
          <w:lang w:eastAsia="ru-RU"/>
        </w:rPr>
        <w:t>г. Петропавловск-Камчатский</w:t>
      </w:r>
    </w:p>
    <w:p w14:paraId="2EAFAE02">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r>
        <w:rPr>
          <w:rFonts w:ascii="Times New Roman" w:hAnsi="Times New Roman" w:eastAsia="Times New Roman" w:cs="Times New Roman"/>
          <w:caps/>
          <w:color w:val="auto"/>
          <w:sz w:val="28"/>
          <w:szCs w:val="28"/>
          <w:lang w:eastAsia="ru-RU"/>
        </w:rPr>
        <w:t xml:space="preserve">2025 </w:t>
      </w:r>
      <w:r>
        <w:rPr>
          <w:rFonts w:ascii="Times New Roman" w:hAnsi="Times New Roman" w:eastAsia="Times New Roman" w:cs="Times New Roman"/>
          <w:color w:val="auto"/>
          <w:sz w:val="28"/>
          <w:szCs w:val="28"/>
          <w:lang w:eastAsia="ru-RU"/>
        </w:rPr>
        <w:t>год</w:t>
      </w:r>
    </w:p>
    <w:p w14:paraId="3D96881B">
      <w:pPr>
        <w:tabs>
          <w:tab w:val="left" w:pos="709"/>
        </w:tabs>
        <w:suppressAutoHyphens/>
        <w:spacing w:after="0" w:line="240" w:lineRule="auto"/>
        <w:jc w:val="center"/>
        <w:rPr>
          <w:rFonts w:ascii="Times New Roman" w:hAnsi="Times New Roman" w:eastAsia="Times New Roman" w:cs="Times New Roman"/>
          <w:b/>
          <w:caps/>
          <w:color w:val="auto"/>
          <w:sz w:val="24"/>
          <w:szCs w:val="24"/>
          <w:lang w:eastAsia="ru-RU"/>
        </w:rPr>
      </w:pPr>
    </w:p>
    <w:p w14:paraId="400E5A1D">
      <w:pPr>
        <w:spacing w:after="0" w:line="240" w:lineRule="auto"/>
        <w:ind w:left="75"/>
        <w:contextualSpacing/>
        <w:jc w:val="center"/>
        <w:rPr>
          <w:rFonts w:ascii="Times New Roman" w:hAnsi="Times New Roman" w:cs="Times New Roman"/>
          <w:b/>
          <w:color w:val="auto"/>
          <w:sz w:val="26"/>
          <w:szCs w:val="26"/>
        </w:rPr>
      </w:pPr>
    </w:p>
    <w:p w14:paraId="03E7D8BD">
      <w:pPr>
        <w:spacing w:after="0" w:line="240" w:lineRule="auto"/>
        <w:ind w:left="75"/>
        <w:contextualSpacing/>
        <w:jc w:val="center"/>
        <w:rPr>
          <w:rFonts w:ascii="Times New Roman" w:hAnsi="Times New Roman" w:cs="Times New Roman"/>
          <w:b/>
          <w:color w:val="auto"/>
          <w:sz w:val="26"/>
          <w:szCs w:val="26"/>
        </w:rPr>
      </w:pPr>
      <w:r>
        <w:rPr>
          <w:rFonts w:ascii="Times New Roman" w:hAnsi="Times New Roman" w:cs="Times New Roman"/>
          <w:b/>
          <w:color w:val="auto"/>
          <w:sz w:val="26"/>
          <w:szCs w:val="26"/>
        </w:rPr>
        <w:t>ПАСПОРТ</w:t>
      </w:r>
    </w:p>
    <w:p w14:paraId="1E3DC343">
      <w:pPr>
        <w:spacing w:after="0" w:line="240" w:lineRule="auto"/>
        <w:jc w:val="center"/>
        <w:rPr>
          <w:rFonts w:ascii="Times New Roman" w:hAnsi="Times New Roman" w:cs="Times New Roman"/>
          <w:b/>
          <w:color w:val="auto"/>
          <w:sz w:val="26"/>
          <w:szCs w:val="26"/>
        </w:rPr>
      </w:pPr>
      <w:r>
        <w:rPr>
          <w:rFonts w:ascii="Times New Roman" w:hAnsi="Times New Roman" w:cs="Times New Roman"/>
          <w:b/>
          <w:color w:val="auto"/>
          <w:sz w:val="26"/>
          <w:szCs w:val="26"/>
        </w:rPr>
        <w:t>ОЦЕНОЧНЫХ СРЕДСТВ</w:t>
      </w:r>
    </w:p>
    <w:p w14:paraId="4FB0FC86">
      <w:pPr>
        <w:spacing w:after="0" w:line="240" w:lineRule="auto"/>
        <w:jc w:val="center"/>
        <w:rPr>
          <w:rFonts w:ascii="Times New Roman" w:hAnsi="Times New Roman" w:cs="Times New Roman"/>
          <w:b/>
          <w:color w:val="auto"/>
          <w:sz w:val="26"/>
          <w:szCs w:val="26"/>
        </w:rPr>
      </w:pPr>
    </w:p>
    <w:tbl>
      <w:tblPr>
        <w:tblStyle w:val="20"/>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
        <w:gridCol w:w="3103"/>
        <w:gridCol w:w="5274"/>
      </w:tblGrid>
      <w:tr w14:paraId="639E0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vAlign w:val="center"/>
          </w:tcPr>
          <w:p w14:paraId="4F4DCDF8">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w:t>
            </w:r>
          </w:p>
          <w:p w14:paraId="5BBF6345">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п/п</w:t>
            </w:r>
          </w:p>
        </w:tc>
        <w:tc>
          <w:tcPr>
            <w:tcW w:w="3103" w:type="dxa"/>
            <w:vAlign w:val="center"/>
          </w:tcPr>
          <w:p w14:paraId="260A9D84">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Контролируемые компетенции</w:t>
            </w:r>
          </w:p>
        </w:tc>
        <w:tc>
          <w:tcPr>
            <w:tcW w:w="5274" w:type="dxa"/>
            <w:vAlign w:val="center"/>
          </w:tcPr>
          <w:p w14:paraId="32BF9CBB">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Оценочные средства</w:t>
            </w:r>
          </w:p>
        </w:tc>
      </w:tr>
      <w:tr w14:paraId="15C58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vAlign w:val="center"/>
          </w:tcPr>
          <w:p w14:paraId="514C3730">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3103" w:type="dxa"/>
            <w:vAlign w:val="center"/>
          </w:tcPr>
          <w:p w14:paraId="20FECC46">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УК-1. Способен осуществлять поиск, критический анализ и синтез информации, применять системный подход для решения поставленных задач</w:t>
            </w:r>
          </w:p>
        </w:tc>
        <w:tc>
          <w:tcPr>
            <w:tcW w:w="5274" w:type="dxa"/>
            <w:vAlign w:val="center"/>
          </w:tcPr>
          <w:p w14:paraId="2C2C997A">
            <w:pPr>
              <w:pStyle w:val="28"/>
              <w:jc w:val="center"/>
              <w:rPr>
                <w:rFonts w:ascii="Times New Roman" w:hAnsi="Times New Roman" w:cs="Times New Roman"/>
                <w:color w:val="auto"/>
                <w:sz w:val="20"/>
                <w:szCs w:val="20"/>
              </w:rPr>
            </w:pPr>
            <w:r>
              <w:rPr>
                <w:rFonts w:ascii="Times New Roman" w:hAnsi="Times New Roman" w:cs="Times New Roman"/>
                <w:color w:val="auto"/>
                <w:sz w:val="20"/>
                <w:szCs w:val="20"/>
              </w:rPr>
              <w:t>Опросы.</w:t>
            </w:r>
          </w:p>
          <w:p w14:paraId="379537A6">
            <w:pPr>
              <w:pStyle w:val="28"/>
              <w:jc w:val="center"/>
              <w:rPr>
                <w:rFonts w:ascii="Times New Roman" w:hAnsi="Times New Roman" w:cs="Times New Roman"/>
                <w:color w:val="auto"/>
                <w:sz w:val="20"/>
                <w:szCs w:val="20"/>
              </w:rPr>
            </w:pPr>
            <w:r>
              <w:rPr>
                <w:rFonts w:ascii="Times New Roman" w:hAnsi="Times New Roman" w:cs="Times New Roman"/>
                <w:color w:val="auto"/>
                <w:sz w:val="20"/>
                <w:szCs w:val="20"/>
              </w:rPr>
              <w:t>Дискуссии на темы предложенных и подготовленных, рефератов, устных сообщений и докладов.</w:t>
            </w:r>
          </w:p>
          <w:p w14:paraId="09A823A1">
            <w:pPr>
              <w:pStyle w:val="28"/>
              <w:jc w:val="center"/>
              <w:rPr>
                <w:rFonts w:ascii="Times New Roman" w:hAnsi="Times New Roman" w:cs="Times New Roman"/>
                <w:color w:val="auto"/>
                <w:sz w:val="20"/>
                <w:szCs w:val="20"/>
              </w:rPr>
            </w:pPr>
            <w:r>
              <w:rPr>
                <w:rFonts w:ascii="Times New Roman" w:hAnsi="Times New Roman" w:cs="Times New Roman"/>
                <w:color w:val="auto"/>
                <w:sz w:val="20"/>
                <w:szCs w:val="20"/>
              </w:rPr>
              <w:t>Тест. Кейс задание</w:t>
            </w:r>
          </w:p>
          <w:p w14:paraId="2F395779">
            <w:pPr>
              <w:pStyle w:val="28"/>
              <w:jc w:val="center"/>
              <w:rPr>
                <w:rFonts w:ascii="Times New Roman" w:hAnsi="Times New Roman" w:cs="Times New Roman"/>
                <w:color w:val="auto"/>
                <w:sz w:val="20"/>
                <w:szCs w:val="20"/>
              </w:rPr>
            </w:pPr>
            <w:r>
              <w:rPr>
                <w:rFonts w:ascii="Times New Roman" w:hAnsi="Times New Roman" w:cs="Times New Roman"/>
                <w:color w:val="auto"/>
                <w:sz w:val="20"/>
                <w:szCs w:val="20"/>
              </w:rPr>
              <w:t>Итоговый контроль проводится в форме экзамена</w:t>
            </w:r>
          </w:p>
        </w:tc>
      </w:tr>
      <w:tr w14:paraId="7CCAB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vAlign w:val="center"/>
          </w:tcPr>
          <w:p w14:paraId="6C2CBD32">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3103" w:type="dxa"/>
            <w:vAlign w:val="center"/>
          </w:tcPr>
          <w:p w14:paraId="7E939F79">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ПК-5 Способен разрабатывать мероприятия по управлению рисками, бизнес-процессами, инновациями, оценивать качество работы сотрудников с применением программного обеспечения</w:t>
            </w:r>
          </w:p>
        </w:tc>
        <w:tc>
          <w:tcPr>
            <w:tcW w:w="5274" w:type="dxa"/>
            <w:vAlign w:val="center"/>
          </w:tcPr>
          <w:p w14:paraId="17C062F1">
            <w:pPr>
              <w:pStyle w:val="28"/>
              <w:jc w:val="center"/>
              <w:rPr>
                <w:rFonts w:ascii="Times New Roman" w:hAnsi="Times New Roman" w:cs="Times New Roman"/>
                <w:color w:val="auto"/>
                <w:sz w:val="20"/>
                <w:szCs w:val="20"/>
              </w:rPr>
            </w:pPr>
            <w:r>
              <w:rPr>
                <w:rFonts w:ascii="Times New Roman" w:hAnsi="Times New Roman" w:cs="Times New Roman"/>
                <w:color w:val="auto"/>
                <w:sz w:val="20"/>
                <w:szCs w:val="20"/>
              </w:rPr>
              <w:t>Опросы.</w:t>
            </w:r>
          </w:p>
          <w:p w14:paraId="3EF5D9EA">
            <w:pPr>
              <w:pStyle w:val="28"/>
              <w:jc w:val="center"/>
              <w:rPr>
                <w:rFonts w:ascii="Times New Roman" w:hAnsi="Times New Roman" w:cs="Times New Roman"/>
                <w:color w:val="auto"/>
                <w:sz w:val="20"/>
                <w:szCs w:val="20"/>
              </w:rPr>
            </w:pPr>
            <w:r>
              <w:rPr>
                <w:rFonts w:ascii="Times New Roman" w:hAnsi="Times New Roman" w:cs="Times New Roman"/>
                <w:color w:val="auto"/>
                <w:sz w:val="20"/>
                <w:szCs w:val="20"/>
              </w:rPr>
              <w:t>Дискуссии на темы предложенных и подготовленных, рефератов, устных сообщений и докладов.</w:t>
            </w:r>
          </w:p>
          <w:p w14:paraId="31614CE3">
            <w:pPr>
              <w:pStyle w:val="28"/>
              <w:jc w:val="center"/>
              <w:rPr>
                <w:rFonts w:ascii="Times New Roman" w:hAnsi="Times New Roman" w:cs="Times New Roman"/>
                <w:color w:val="auto"/>
                <w:sz w:val="20"/>
                <w:szCs w:val="20"/>
              </w:rPr>
            </w:pPr>
            <w:r>
              <w:rPr>
                <w:rFonts w:ascii="Times New Roman" w:hAnsi="Times New Roman" w:cs="Times New Roman"/>
                <w:color w:val="auto"/>
                <w:sz w:val="20"/>
                <w:szCs w:val="20"/>
              </w:rPr>
              <w:t>Тест. Кейс задание</w:t>
            </w:r>
          </w:p>
          <w:p w14:paraId="75C7AEF3">
            <w:pPr>
              <w:pStyle w:val="28"/>
              <w:jc w:val="center"/>
              <w:rPr>
                <w:rFonts w:ascii="Times New Roman" w:hAnsi="Times New Roman" w:cs="Times New Roman"/>
                <w:color w:val="auto"/>
                <w:sz w:val="20"/>
                <w:szCs w:val="20"/>
              </w:rPr>
            </w:pPr>
            <w:r>
              <w:rPr>
                <w:rFonts w:ascii="Times New Roman" w:hAnsi="Times New Roman" w:cs="Times New Roman"/>
                <w:color w:val="auto"/>
                <w:sz w:val="20"/>
                <w:szCs w:val="20"/>
              </w:rPr>
              <w:t>Итоговый контроль проводится в форме экзамена</w:t>
            </w:r>
          </w:p>
        </w:tc>
      </w:tr>
    </w:tbl>
    <w:p w14:paraId="745D5091">
      <w:pPr>
        <w:spacing w:after="0" w:line="240" w:lineRule="auto"/>
        <w:jc w:val="center"/>
        <w:rPr>
          <w:rFonts w:ascii="Times New Roman" w:hAnsi="Times New Roman" w:cs="Times New Roman"/>
          <w:b/>
          <w:color w:val="auto"/>
          <w:sz w:val="26"/>
          <w:szCs w:val="26"/>
        </w:rPr>
      </w:pPr>
    </w:p>
    <w:p w14:paraId="3C5F6F8D">
      <w:pPr>
        <w:pStyle w:val="45"/>
        <w:shd w:val="clear" w:color="auto" w:fill="auto"/>
        <w:spacing w:line="274" w:lineRule="exact"/>
        <w:ind w:firstLine="709"/>
        <w:jc w:val="center"/>
        <w:rPr>
          <w:rFonts w:ascii="Times New Roman" w:hAnsi="Times New Roman" w:cs="Times New Roman"/>
          <w:i/>
          <w:color w:val="auto"/>
          <w:sz w:val="26"/>
          <w:szCs w:val="26"/>
        </w:rPr>
      </w:pPr>
      <w:r>
        <w:rPr>
          <w:rFonts w:ascii="Times New Roman" w:hAnsi="Times New Roman" w:cs="Times New Roman"/>
          <w:i/>
          <w:color w:val="auto"/>
          <w:sz w:val="26"/>
          <w:szCs w:val="26"/>
        </w:rPr>
        <w:t xml:space="preserve">Для обучающихся с ограниченными возможностями </w:t>
      </w:r>
    </w:p>
    <w:p w14:paraId="4C79C917">
      <w:pPr>
        <w:pStyle w:val="45"/>
        <w:shd w:val="clear" w:color="auto" w:fill="auto"/>
        <w:spacing w:line="274" w:lineRule="exact"/>
        <w:ind w:firstLine="709"/>
        <w:jc w:val="center"/>
        <w:rPr>
          <w:rFonts w:ascii="Times New Roman" w:hAnsi="Times New Roman" w:cs="Times New Roman"/>
          <w:i/>
          <w:color w:val="auto"/>
          <w:sz w:val="26"/>
          <w:szCs w:val="26"/>
        </w:rPr>
      </w:pPr>
      <w:r>
        <w:rPr>
          <w:rFonts w:ascii="Times New Roman" w:hAnsi="Times New Roman" w:cs="Times New Roman"/>
          <w:i/>
          <w:color w:val="auto"/>
          <w:sz w:val="26"/>
          <w:szCs w:val="26"/>
        </w:rPr>
        <w:t>здоровья предусмотрены следующие оценочные средства:</w:t>
      </w:r>
    </w:p>
    <w:p w14:paraId="5B160F32">
      <w:pPr>
        <w:pStyle w:val="45"/>
        <w:shd w:val="clear" w:color="auto" w:fill="auto"/>
        <w:spacing w:line="274" w:lineRule="exact"/>
        <w:ind w:firstLine="709"/>
        <w:jc w:val="center"/>
        <w:rPr>
          <w:rFonts w:ascii="Times New Roman" w:hAnsi="Times New Roman" w:cs="Times New Roman"/>
          <w:color w:val="auto"/>
          <w:sz w:val="26"/>
          <w:szCs w:val="26"/>
        </w:rPr>
      </w:pPr>
    </w:p>
    <w:tbl>
      <w:tblPr>
        <w:tblStyle w:val="20"/>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
        <w:gridCol w:w="2061"/>
        <w:gridCol w:w="3174"/>
        <w:gridCol w:w="3179"/>
      </w:tblGrid>
      <w:tr w14:paraId="733A9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vAlign w:val="center"/>
          </w:tcPr>
          <w:p w14:paraId="293256A8">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w:t>
            </w:r>
          </w:p>
          <w:p w14:paraId="2BB4AE39">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п/п</w:t>
            </w:r>
          </w:p>
        </w:tc>
        <w:tc>
          <w:tcPr>
            <w:tcW w:w="1720" w:type="dxa"/>
            <w:vAlign w:val="center"/>
          </w:tcPr>
          <w:p w14:paraId="49D7F4A6">
            <w:pPr>
              <w:pStyle w:val="42"/>
              <w:shd w:val="clear" w:color="auto" w:fill="auto"/>
              <w:spacing w:line="266" w:lineRule="exact"/>
              <w:ind w:firstLine="0"/>
              <w:jc w:val="center"/>
              <w:rPr>
                <w:rFonts w:ascii="Times New Roman" w:hAnsi="Times New Roman" w:cs="Times New Roman"/>
                <w:b/>
                <w:i/>
                <w:color w:val="auto"/>
                <w:sz w:val="20"/>
                <w:szCs w:val="20"/>
              </w:rPr>
            </w:pPr>
            <w:r>
              <w:rPr>
                <w:rStyle w:val="43"/>
                <w:color w:val="auto"/>
                <w:sz w:val="20"/>
                <w:szCs w:val="20"/>
              </w:rPr>
              <w:t>Категории магистров</w:t>
            </w:r>
          </w:p>
        </w:tc>
        <w:tc>
          <w:tcPr>
            <w:tcW w:w="3402" w:type="dxa"/>
            <w:vAlign w:val="center"/>
          </w:tcPr>
          <w:p w14:paraId="216D5BEC">
            <w:pPr>
              <w:pStyle w:val="42"/>
              <w:shd w:val="clear" w:color="auto" w:fill="auto"/>
              <w:spacing w:line="266" w:lineRule="exact"/>
              <w:ind w:firstLine="0"/>
              <w:jc w:val="center"/>
              <w:rPr>
                <w:rFonts w:ascii="Times New Roman" w:hAnsi="Times New Roman" w:cs="Times New Roman"/>
                <w:b/>
                <w:i/>
                <w:color w:val="auto"/>
                <w:sz w:val="20"/>
                <w:szCs w:val="20"/>
              </w:rPr>
            </w:pPr>
            <w:r>
              <w:rPr>
                <w:rStyle w:val="43"/>
                <w:color w:val="auto"/>
                <w:sz w:val="20"/>
                <w:szCs w:val="20"/>
              </w:rPr>
              <w:t>Виды оценочных средств</w:t>
            </w:r>
          </w:p>
        </w:tc>
        <w:tc>
          <w:tcPr>
            <w:tcW w:w="3260" w:type="dxa"/>
            <w:vAlign w:val="center"/>
          </w:tcPr>
          <w:p w14:paraId="690BBB99">
            <w:pPr>
              <w:pStyle w:val="42"/>
              <w:shd w:val="clear" w:color="auto" w:fill="auto"/>
              <w:spacing w:line="278" w:lineRule="exact"/>
              <w:ind w:firstLine="0"/>
              <w:jc w:val="center"/>
              <w:rPr>
                <w:rFonts w:ascii="Times New Roman" w:hAnsi="Times New Roman" w:cs="Times New Roman"/>
                <w:b/>
                <w:i/>
                <w:color w:val="auto"/>
                <w:sz w:val="20"/>
                <w:szCs w:val="20"/>
              </w:rPr>
            </w:pPr>
            <w:r>
              <w:rPr>
                <w:rStyle w:val="43"/>
                <w:color w:val="auto"/>
                <w:sz w:val="20"/>
                <w:szCs w:val="20"/>
              </w:rPr>
              <w:t>Форма контроля и оценки результатов обучения</w:t>
            </w:r>
          </w:p>
        </w:tc>
      </w:tr>
      <w:tr w14:paraId="0815D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vAlign w:val="center"/>
          </w:tcPr>
          <w:p w14:paraId="71F0088F">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720" w:type="dxa"/>
            <w:vAlign w:val="center"/>
          </w:tcPr>
          <w:p w14:paraId="1B66FAA7">
            <w:pPr>
              <w:pStyle w:val="42"/>
              <w:shd w:val="clear" w:color="auto" w:fill="auto"/>
              <w:spacing w:line="266" w:lineRule="exact"/>
              <w:ind w:firstLine="0"/>
              <w:jc w:val="center"/>
              <w:rPr>
                <w:rFonts w:ascii="Times New Roman" w:hAnsi="Times New Roman" w:cs="Times New Roman"/>
                <w:color w:val="auto"/>
                <w:sz w:val="20"/>
                <w:szCs w:val="20"/>
              </w:rPr>
            </w:pPr>
            <w:r>
              <w:rPr>
                <w:rFonts w:ascii="Times New Roman" w:hAnsi="Times New Roman" w:cs="Times New Roman"/>
                <w:color w:val="auto"/>
                <w:sz w:val="20"/>
                <w:szCs w:val="20"/>
              </w:rPr>
              <w:t>С нарушением слуха</w:t>
            </w:r>
          </w:p>
        </w:tc>
        <w:tc>
          <w:tcPr>
            <w:tcW w:w="3402" w:type="dxa"/>
            <w:vAlign w:val="center"/>
          </w:tcPr>
          <w:p w14:paraId="4420CDC6">
            <w:pPr>
              <w:pStyle w:val="42"/>
              <w:shd w:val="clear" w:color="auto" w:fill="auto"/>
              <w:spacing w:line="278" w:lineRule="exact"/>
              <w:ind w:firstLine="0"/>
              <w:jc w:val="center"/>
              <w:rPr>
                <w:rFonts w:ascii="Times New Roman" w:hAnsi="Times New Roman" w:cs="Times New Roman"/>
                <w:color w:val="auto"/>
                <w:sz w:val="20"/>
                <w:szCs w:val="20"/>
              </w:rPr>
            </w:pPr>
            <w:r>
              <w:rPr>
                <w:rFonts w:ascii="Times New Roman" w:hAnsi="Times New Roman" w:cs="Times New Roman"/>
                <w:color w:val="auto"/>
                <w:sz w:val="20"/>
                <w:szCs w:val="20"/>
              </w:rPr>
              <w:t>Письменные домашние контрольные работы, вопросы к экзамену, реферат.</w:t>
            </w:r>
          </w:p>
        </w:tc>
        <w:tc>
          <w:tcPr>
            <w:tcW w:w="3260" w:type="dxa"/>
            <w:vAlign w:val="center"/>
          </w:tcPr>
          <w:p w14:paraId="155BC7BC">
            <w:pPr>
              <w:pStyle w:val="42"/>
              <w:shd w:val="clear" w:color="auto" w:fill="auto"/>
              <w:spacing w:line="274" w:lineRule="exact"/>
              <w:ind w:firstLine="0"/>
              <w:jc w:val="center"/>
              <w:rPr>
                <w:rFonts w:ascii="Times New Roman" w:hAnsi="Times New Roman" w:cs="Times New Roman"/>
                <w:color w:val="auto"/>
                <w:sz w:val="20"/>
                <w:szCs w:val="20"/>
              </w:rPr>
            </w:pPr>
            <w:r>
              <w:rPr>
                <w:rFonts w:ascii="Times New Roman" w:hAnsi="Times New Roman" w:cs="Times New Roman"/>
                <w:color w:val="auto"/>
                <w:sz w:val="20"/>
                <w:szCs w:val="20"/>
              </w:rPr>
              <w:t>Преимущественно письменная проверка</w:t>
            </w:r>
          </w:p>
        </w:tc>
      </w:tr>
      <w:tr w14:paraId="416C4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vAlign w:val="center"/>
          </w:tcPr>
          <w:p w14:paraId="61BB2E37">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720" w:type="dxa"/>
            <w:vAlign w:val="center"/>
          </w:tcPr>
          <w:p w14:paraId="2324A609">
            <w:pPr>
              <w:pStyle w:val="42"/>
              <w:shd w:val="clear" w:color="auto" w:fill="auto"/>
              <w:spacing w:line="266" w:lineRule="exact"/>
              <w:ind w:firstLine="0"/>
              <w:jc w:val="center"/>
              <w:rPr>
                <w:rFonts w:ascii="Times New Roman" w:hAnsi="Times New Roman" w:cs="Times New Roman"/>
                <w:color w:val="auto"/>
                <w:sz w:val="20"/>
                <w:szCs w:val="20"/>
              </w:rPr>
            </w:pPr>
            <w:r>
              <w:rPr>
                <w:rFonts w:ascii="Times New Roman" w:hAnsi="Times New Roman" w:cs="Times New Roman"/>
                <w:color w:val="auto"/>
                <w:sz w:val="20"/>
                <w:szCs w:val="20"/>
              </w:rPr>
              <w:t>С нарушением зрения</w:t>
            </w:r>
          </w:p>
        </w:tc>
        <w:tc>
          <w:tcPr>
            <w:tcW w:w="3402" w:type="dxa"/>
            <w:vAlign w:val="center"/>
          </w:tcPr>
          <w:p w14:paraId="5CA366FF">
            <w:pPr>
              <w:pStyle w:val="42"/>
              <w:shd w:val="clear" w:color="auto" w:fill="auto"/>
              <w:spacing w:line="274" w:lineRule="exact"/>
              <w:ind w:firstLine="0"/>
              <w:jc w:val="center"/>
              <w:rPr>
                <w:rFonts w:ascii="Times New Roman" w:hAnsi="Times New Roman" w:cs="Times New Roman"/>
                <w:color w:val="auto"/>
                <w:sz w:val="20"/>
                <w:szCs w:val="20"/>
              </w:rPr>
            </w:pPr>
            <w:r>
              <w:rPr>
                <w:rFonts w:ascii="Times New Roman" w:hAnsi="Times New Roman" w:cs="Times New Roman"/>
                <w:color w:val="auto"/>
                <w:sz w:val="20"/>
                <w:szCs w:val="20"/>
              </w:rPr>
              <w:t>Собеседование по вопросам к экзамену, выступление с докладом</w:t>
            </w:r>
          </w:p>
        </w:tc>
        <w:tc>
          <w:tcPr>
            <w:tcW w:w="3260" w:type="dxa"/>
            <w:vAlign w:val="center"/>
          </w:tcPr>
          <w:p w14:paraId="046E7712">
            <w:pPr>
              <w:pStyle w:val="42"/>
              <w:shd w:val="clear" w:color="auto" w:fill="auto"/>
              <w:spacing w:line="278" w:lineRule="exact"/>
              <w:ind w:firstLine="0"/>
              <w:jc w:val="center"/>
              <w:rPr>
                <w:rFonts w:ascii="Times New Roman" w:hAnsi="Times New Roman" w:cs="Times New Roman"/>
                <w:color w:val="auto"/>
                <w:sz w:val="20"/>
                <w:szCs w:val="20"/>
              </w:rPr>
            </w:pPr>
            <w:r>
              <w:rPr>
                <w:rFonts w:ascii="Times New Roman" w:hAnsi="Times New Roman" w:cs="Times New Roman"/>
                <w:color w:val="auto"/>
                <w:sz w:val="20"/>
                <w:szCs w:val="20"/>
              </w:rPr>
              <w:t>Преимущественно устная проверка(индивидуально)</w:t>
            </w:r>
          </w:p>
        </w:tc>
      </w:tr>
      <w:tr w14:paraId="1F8CB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vAlign w:val="center"/>
          </w:tcPr>
          <w:p w14:paraId="36A1FB17">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c>
          <w:tcPr>
            <w:tcW w:w="1720" w:type="dxa"/>
            <w:vAlign w:val="center"/>
          </w:tcPr>
          <w:p w14:paraId="3F361AAC">
            <w:pPr>
              <w:pStyle w:val="42"/>
              <w:shd w:val="clear" w:color="auto" w:fill="auto"/>
              <w:spacing w:line="269" w:lineRule="exact"/>
              <w:ind w:firstLine="0"/>
              <w:jc w:val="center"/>
              <w:rPr>
                <w:rFonts w:ascii="Times New Roman" w:hAnsi="Times New Roman" w:cs="Times New Roman"/>
                <w:color w:val="auto"/>
                <w:sz w:val="20"/>
                <w:szCs w:val="20"/>
              </w:rPr>
            </w:pPr>
            <w:r>
              <w:rPr>
                <w:rFonts w:ascii="Times New Roman" w:hAnsi="Times New Roman" w:cs="Times New Roman"/>
                <w:color w:val="auto"/>
                <w:sz w:val="20"/>
                <w:szCs w:val="20"/>
              </w:rPr>
              <w:t>С нарушением опорно</w:t>
            </w:r>
            <w:r>
              <w:rPr>
                <w:rFonts w:ascii="Times New Roman" w:hAnsi="Times New Roman" w:cs="Times New Roman"/>
                <w:color w:val="auto"/>
                <w:sz w:val="20"/>
                <w:szCs w:val="20"/>
              </w:rPr>
              <w:softHyphen/>
            </w:r>
            <w:r>
              <w:rPr>
                <w:rFonts w:ascii="Times New Roman" w:hAnsi="Times New Roman" w:cs="Times New Roman"/>
                <w:color w:val="auto"/>
                <w:sz w:val="20"/>
                <w:szCs w:val="20"/>
              </w:rPr>
              <w:t>двигательного аппарата</w:t>
            </w:r>
          </w:p>
        </w:tc>
        <w:tc>
          <w:tcPr>
            <w:tcW w:w="3402" w:type="dxa"/>
            <w:vAlign w:val="center"/>
          </w:tcPr>
          <w:p w14:paraId="6CEB5258">
            <w:pPr>
              <w:pStyle w:val="42"/>
              <w:shd w:val="clear" w:color="auto" w:fill="auto"/>
              <w:spacing w:line="274" w:lineRule="exact"/>
              <w:ind w:firstLine="0"/>
              <w:jc w:val="center"/>
              <w:rPr>
                <w:rFonts w:ascii="Times New Roman" w:hAnsi="Times New Roman" w:cs="Times New Roman"/>
                <w:color w:val="auto"/>
                <w:sz w:val="20"/>
                <w:szCs w:val="20"/>
              </w:rPr>
            </w:pPr>
            <w:r>
              <w:rPr>
                <w:rFonts w:ascii="Times New Roman" w:hAnsi="Times New Roman" w:cs="Times New Roman"/>
                <w:color w:val="auto"/>
                <w:sz w:val="20"/>
                <w:szCs w:val="20"/>
              </w:rPr>
              <w:t>Письменные домашние контрольные работы, вопросы к экзамену, реферат. Выступление с докладом.</w:t>
            </w:r>
          </w:p>
        </w:tc>
        <w:tc>
          <w:tcPr>
            <w:tcW w:w="3260" w:type="dxa"/>
            <w:vAlign w:val="center"/>
          </w:tcPr>
          <w:p w14:paraId="61F022ED">
            <w:pPr>
              <w:pStyle w:val="42"/>
              <w:shd w:val="clear" w:color="auto" w:fill="auto"/>
              <w:spacing w:line="274" w:lineRule="exact"/>
              <w:ind w:firstLine="0"/>
              <w:jc w:val="center"/>
              <w:rPr>
                <w:rFonts w:ascii="Times New Roman" w:hAnsi="Times New Roman" w:cs="Times New Roman"/>
                <w:color w:val="auto"/>
                <w:sz w:val="20"/>
                <w:szCs w:val="20"/>
              </w:rPr>
            </w:pPr>
            <w:r>
              <w:rPr>
                <w:rFonts w:ascii="Times New Roman" w:hAnsi="Times New Roman" w:cs="Times New Roman"/>
                <w:color w:val="auto"/>
                <w:sz w:val="20"/>
                <w:szCs w:val="20"/>
              </w:rPr>
              <w:t>Организация взаимодействия с обучающимися посредством электронной почты, письменная проверка</w:t>
            </w:r>
          </w:p>
        </w:tc>
      </w:tr>
    </w:tbl>
    <w:p w14:paraId="43F98D1F">
      <w:pPr>
        <w:spacing w:after="0" w:line="240" w:lineRule="auto"/>
        <w:rPr>
          <w:rFonts w:ascii="Times New Roman" w:hAnsi="Times New Roman" w:cs="Times New Roman"/>
          <w:b/>
          <w:color w:val="auto"/>
          <w:sz w:val="26"/>
          <w:szCs w:val="26"/>
        </w:rPr>
      </w:pPr>
    </w:p>
    <w:p w14:paraId="2FF57627">
      <w:pPr>
        <w:spacing w:after="0" w:line="240" w:lineRule="auto"/>
        <w:ind w:left="75"/>
        <w:jc w:val="center"/>
        <w:rPr>
          <w:rFonts w:ascii="Times New Roman" w:hAnsi="Times New Roman" w:cs="Times New Roman"/>
          <w:b/>
          <w:i/>
          <w:color w:val="auto"/>
          <w:sz w:val="26"/>
          <w:szCs w:val="26"/>
        </w:rPr>
      </w:pPr>
      <w:r>
        <w:rPr>
          <w:rFonts w:ascii="Times New Roman" w:hAnsi="Times New Roman" w:cs="Times New Roman"/>
          <w:b/>
          <w:i/>
          <w:color w:val="auto"/>
          <w:sz w:val="26"/>
          <w:szCs w:val="26"/>
        </w:rPr>
        <w:t>10.1.</w:t>
      </w:r>
      <w:r>
        <w:rPr>
          <w:b/>
          <w:i/>
          <w:color w:val="auto"/>
          <w:sz w:val="26"/>
          <w:szCs w:val="26"/>
        </w:rPr>
        <w:t xml:space="preserve"> </w:t>
      </w:r>
      <w:r>
        <w:rPr>
          <w:rFonts w:ascii="Times New Roman" w:hAnsi="Times New Roman" w:cs="Times New Roman"/>
          <w:b/>
          <w:i/>
          <w:color w:val="auto"/>
          <w:sz w:val="26"/>
          <w:szCs w:val="26"/>
        </w:rPr>
        <w:t>План – график проведения контрольно-оценочных мероприятий</w:t>
      </w:r>
    </w:p>
    <w:p w14:paraId="50F313BA">
      <w:pPr>
        <w:spacing w:after="0" w:line="240" w:lineRule="auto"/>
        <w:jc w:val="center"/>
        <w:rPr>
          <w:rFonts w:ascii="Times New Roman" w:hAnsi="Times New Roman" w:cs="Times New Roman"/>
          <w:b/>
          <w:i/>
          <w:color w:val="auto"/>
          <w:sz w:val="26"/>
          <w:szCs w:val="26"/>
        </w:rPr>
      </w:pPr>
      <w:r>
        <w:rPr>
          <w:rFonts w:ascii="Times New Roman" w:hAnsi="Times New Roman" w:cs="Times New Roman"/>
          <w:b/>
          <w:i/>
          <w:color w:val="auto"/>
          <w:sz w:val="26"/>
          <w:szCs w:val="26"/>
        </w:rPr>
        <w:t>по дисциплине «</w:t>
      </w:r>
      <w:r>
        <w:rPr>
          <w:rFonts w:ascii="Times New Roman" w:hAnsi="Times New Roman" w:eastAsia="Times New Roman" w:cs="Times New Roman"/>
          <w:b/>
          <w:i/>
          <w:color w:val="auto"/>
          <w:sz w:val="26"/>
          <w:szCs w:val="26"/>
          <w:lang w:eastAsia="ru-RU"/>
        </w:rPr>
        <w:t>Государственная политика</w:t>
      </w:r>
      <w:r>
        <w:rPr>
          <w:rFonts w:ascii="Times New Roman" w:hAnsi="Times New Roman" w:cs="Times New Roman"/>
          <w:b/>
          <w:i/>
          <w:color w:val="auto"/>
          <w:sz w:val="26"/>
          <w:szCs w:val="26"/>
        </w:rPr>
        <w:t>»</w:t>
      </w:r>
    </w:p>
    <w:p w14:paraId="33D938DE">
      <w:pPr>
        <w:spacing w:after="0" w:line="240" w:lineRule="auto"/>
        <w:jc w:val="center"/>
        <w:rPr>
          <w:rFonts w:ascii="Times New Roman" w:hAnsi="Times New Roman" w:cs="Times New Roman"/>
          <w:b/>
          <w:i/>
          <w:color w:val="auto"/>
          <w:sz w:val="26"/>
          <w:szCs w:val="26"/>
        </w:rPr>
      </w:pP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5"/>
        <w:gridCol w:w="2274"/>
        <w:gridCol w:w="2606"/>
        <w:gridCol w:w="2986"/>
      </w:tblGrid>
      <w:tr w14:paraId="354CA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vAlign w:val="center"/>
          </w:tcPr>
          <w:p w14:paraId="0774E4E7">
            <w:pPr>
              <w:spacing w:after="0" w:line="240" w:lineRule="auto"/>
              <w:jc w:val="center"/>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Срок</w:t>
            </w:r>
          </w:p>
          <w:p w14:paraId="30494BE2">
            <w:pPr>
              <w:spacing w:after="0" w:line="240" w:lineRule="auto"/>
              <w:jc w:val="center"/>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(сем)</w:t>
            </w:r>
          </w:p>
          <w:p w14:paraId="1DDA4101">
            <w:pPr>
              <w:spacing w:after="0" w:line="240" w:lineRule="auto"/>
              <w:jc w:val="center"/>
              <w:rPr>
                <w:rFonts w:ascii="Times New Roman" w:hAnsi="Times New Roman" w:cs="Times New Roman"/>
                <w:b/>
                <w:color w:val="auto"/>
                <w:sz w:val="20"/>
                <w:szCs w:val="20"/>
              </w:rPr>
            </w:pPr>
            <w:r>
              <w:rPr>
                <w:rFonts w:ascii="Times New Roman" w:hAnsi="Times New Roman" w:eastAsia="Calibri" w:cs="Times New Roman"/>
                <w:i/>
                <w:color w:val="auto"/>
                <w:sz w:val="20"/>
                <w:szCs w:val="20"/>
              </w:rPr>
              <w:t>Очная. форма обучения</w:t>
            </w:r>
          </w:p>
        </w:tc>
        <w:tc>
          <w:tcPr>
            <w:tcW w:w="2274" w:type="dxa"/>
            <w:vAlign w:val="center"/>
          </w:tcPr>
          <w:p w14:paraId="79B2AED1">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Название оценочного мероприятия</w:t>
            </w:r>
          </w:p>
        </w:tc>
        <w:tc>
          <w:tcPr>
            <w:tcW w:w="2606" w:type="dxa"/>
            <w:vAlign w:val="center"/>
          </w:tcPr>
          <w:p w14:paraId="4E4DB58B">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Вид оценочного средства</w:t>
            </w:r>
          </w:p>
          <w:p w14:paraId="76837217">
            <w:pPr>
              <w:spacing w:after="0" w:line="240" w:lineRule="auto"/>
              <w:jc w:val="center"/>
              <w:rPr>
                <w:rFonts w:ascii="Times New Roman" w:hAnsi="Times New Roman" w:cs="Times New Roman"/>
                <w:b/>
                <w:color w:val="auto"/>
                <w:sz w:val="20"/>
                <w:szCs w:val="20"/>
              </w:rPr>
            </w:pPr>
          </w:p>
        </w:tc>
        <w:tc>
          <w:tcPr>
            <w:tcW w:w="2986" w:type="dxa"/>
            <w:vAlign w:val="center"/>
          </w:tcPr>
          <w:p w14:paraId="55C531FB">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Объект контроля</w:t>
            </w:r>
          </w:p>
          <w:p w14:paraId="2EB30C79">
            <w:pPr>
              <w:spacing w:after="0" w:line="240" w:lineRule="auto"/>
              <w:jc w:val="center"/>
              <w:rPr>
                <w:rFonts w:ascii="Times New Roman" w:hAnsi="Times New Roman" w:cs="Times New Roman"/>
                <w:b/>
                <w:color w:val="auto"/>
                <w:sz w:val="20"/>
                <w:szCs w:val="20"/>
              </w:rPr>
            </w:pPr>
          </w:p>
        </w:tc>
      </w:tr>
      <w:tr w14:paraId="7A448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vAlign w:val="center"/>
          </w:tcPr>
          <w:p w14:paraId="742FA5D1">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7</w:t>
            </w:r>
          </w:p>
        </w:tc>
        <w:tc>
          <w:tcPr>
            <w:tcW w:w="2274" w:type="dxa"/>
            <w:vAlign w:val="center"/>
          </w:tcPr>
          <w:p w14:paraId="2D636CD6">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Входной контроль</w:t>
            </w:r>
          </w:p>
        </w:tc>
        <w:tc>
          <w:tcPr>
            <w:tcW w:w="2606" w:type="dxa"/>
            <w:vAlign w:val="center"/>
          </w:tcPr>
          <w:p w14:paraId="2E489CC5">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Опрос</w:t>
            </w:r>
          </w:p>
        </w:tc>
        <w:tc>
          <w:tcPr>
            <w:tcW w:w="2986" w:type="dxa"/>
            <w:vAlign w:val="center"/>
          </w:tcPr>
          <w:p w14:paraId="5CD2EAF2">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Уровень знаний</w:t>
            </w:r>
          </w:p>
        </w:tc>
      </w:tr>
      <w:tr w14:paraId="5AAF1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9" w:hRule="atLeast"/>
          <w:jc w:val="center"/>
        </w:trPr>
        <w:tc>
          <w:tcPr>
            <w:tcW w:w="1705" w:type="dxa"/>
            <w:vAlign w:val="center"/>
          </w:tcPr>
          <w:p w14:paraId="4A2B5FF4">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7</w:t>
            </w:r>
          </w:p>
        </w:tc>
        <w:tc>
          <w:tcPr>
            <w:tcW w:w="2274" w:type="dxa"/>
            <w:vAlign w:val="center"/>
          </w:tcPr>
          <w:p w14:paraId="27CA96B6">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Текущий контроль</w:t>
            </w:r>
          </w:p>
        </w:tc>
        <w:tc>
          <w:tcPr>
            <w:tcW w:w="2606" w:type="dxa"/>
            <w:vAlign w:val="center"/>
          </w:tcPr>
          <w:p w14:paraId="2524630C">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Дискуссии</w:t>
            </w:r>
          </w:p>
          <w:p w14:paraId="38E490CF">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Доклад, реферат</w:t>
            </w:r>
          </w:p>
          <w:p w14:paraId="70B1B598">
            <w:pPr>
              <w:spacing w:after="0" w:line="240" w:lineRule="auto"/>
              <w:jc w:val="center"/>
              <w:rPr>
                <w:rFonts w:ascii="Times New Roman" w:hAnsi="Times New Roman" w:cs="Times New Roman"/>
                <w:i/>
                <w:color w:val="auto"/>
                <w:sz w:val="20"/>
                <w:szCs w:val="20"/>
              </w:rPr>
            </w:pPr>
          </w:p>
        </w:tc>
        <w:tc>
          <w:tcPr>
            <w:tcW w:w="2986" w:type="dxa"/>
            <w:vAlign w:val="center"/>
          </w:tcPr>
          <w:p w14:paraId="2B6B7C4A">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Качество освоения материала</w:t>
            </w:r>
          </w:p>
          <w:p w14:paraId="30E3B3D5">
            <w:pPr>
              <w:pStyle w:val="28"/>
              <w:jc w:val="center"/>
              <w:rPr>
                <w:rFonts w:ascii="Times New Roman" w:hAnsi="Times New Roman" w:cs="Times New Roman"/>
                <w:i/>
                <w:color w:val="auto"/>
                <w:sz w:val="20"/>
                <w:szCs w:val="20"/>
              </w:rPr>
            </w:pPr>
            <w:r>
              <w:rPr>
                <w:rFonts w:ascii="Times New Roman" w:hAnsi="Times New Roman" w:cs="Times New Roman"/>
                <w:i/>
                <w:color w:val="auto"/>
                <w:sz w:val="20"/>
                <w:szCs w:val="20"/>
              </w:rPr>
              <w:t>Оригинальность материала</w:t>
            </w:r>
          </w:p>
          <w:p w14:paraId="406E48C9">
            <w:pPr>
              <w:pStyle w:val="28"/>
              <w:jc w:val="center"/>
              <w:rPr>
                <w:rFonts w:ascii="Times New Roman" w:hAnsi="Times New Roman" w:cs="Times New Roman"/>
                <w:i/>
                <w:color w:val="auto"/>
                <w:sz w:val="20"/>
                <w:szCs w:val="20"/>
              </w:rPr>
            </w:pPr>
            <w:r>
              <w:rPr>
                <w:rFonts w:ascii="Times New Roman" w:hAnsi="Times New Roman" w:cs="Times New Roman"/>
                <w:i/>
                <w:color w:val="auto"/>
                <w:sz w:val="20"/>
                <w:szCs w:val="20"/>
              </w:rPr>
              <w:t>Соблюдение требований</w:t>
            </w:r>
          </w:p>
          <w:p w14:paraId="31EE5525">
            <w:pPr>
              <w:pStyle w:val="28"/>
              <w:jc w:val="center"/>
              <w:rPr>
                <w:rFonts w:ascii="Times New Roman" w:hAnsi="Times New Roman" w:cs="Times New Roman"/>
                <w:i/>
                <w:color w:val="auto"/>
                <w:sz w:val="20"/>
                <w:szCs w:val="20"/>
              </w:rPr>
            </w:pPr>
            <w:r>
              <w:rPr>
                <w:rFonts w:ascii="Times New Roman" w:hAnsi="Times New Roman" w:cs="Times New Roman"/>
                <w:i/>
                <w:color w:val="auto"/>
                <w:sz w:val="20"/>
                <w:szCs w:val="20"/>
              </w:rPr>
              <w:t>Освоение компетенций</w:t>
            </w:r>
          </w:p>
          <w:p w14:paraId="0961C236">
            <w:pPr>
              <w:pStyle w:val="28"/>
              <w:jc w:val="center"/>
              <w:rPr>
                <w:rFonts w:ascii="Times New Roman" w:hAnsi="Times New Roman" w:cs="Times New Roman"/>
                <w:i/>
                <w:color w:val="auto"/>
                <w:sz w:val="20"/>
                <w:szCs w:val="20"/>
              </w:rPr>
            </w:pPr>
            <w:r>
              <w:rPr>
                <w:rFonts w:ascii="Times New Roman" w:hAnsi="Times New Roman" w:cs="Times New Roman"/>
                <w:i/>
                <w:color w:val="auto"/>
                <w:sz w:val="20"/>
                <w:szCs w:val="20"/>
              </w:rPr>
              <w:t>Правильность выполнения заданий</w:t>
            </w:r>
          </w:p>
        </w:tc>
      </w:tr>
      <w:tr w14:paraId="51BBA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vAlign w:val="center"/>
          </w:tcPr>
          <w:p w14:paraId="379B612B">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7</w:t>
            </w:r>
          </w:p>
        </w:tc>
        <w:tc>
          <w:tcPr>
            <w:tcW w:w="2274" w:type="dxa"/>
            <w:vAlign w:val="center"/>
          </w:tcPr>
          <w:p w14:paraId="6BB1410D">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Выходной контроль</w:t>
            </w:r>
          </w:p>
        </w:tc>
        <w:tc>
          <w:tcPr>
            <w:tcW w:w="2606" w:type="dxa"/>
            <w:vAlign w:val="center"/>
          </w:tcPr>
          <w:p w14:paraId="0B6F6E32">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Вопросы к экзамену</w:t>
            </w:r>
          </w:p>
        </w:tc>
        <w:tc>
          <w:tcPr>
            <w:tcW w:w="2986" w:type="dxa"/>
            <w:vAlign w:val="center"/>
          </w:tcPr>
          <w:p w14:paraId="05E9C022">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Правильность ответов на вопросы экзамена</w:t>
            </w:r>
          </w:p>
          <w:p w14:paraId="435C0B42">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Освоение компетенций</w:t>
            </w:r>
          </w:p>
        </w:tc>
      </w:tr>
    </w:tbl>
    <w:p w14:paraId="0FAAC6DC">
      <w:pPr>
        <w:spacing w:after="0" w:line="240" w:lineRule="auto"/>
        <w:jc w:val="center"/>
        <w:rPr>
          <w:rFonts w:ascii="Times New Roman" w:hAnsi="Times New Roman" w:cs="Times New Roman"/>
          <w:b/>
          <w:color w:val="auto"/>
          <w:sz w:val="24"/>
          <w:szCs w:val="24"/>
        </w:rPr>
      </w:pPr>
    </w:p>
    <w:p w14:paraId="4D33C4C7">
      <w:pPr>
        <w:ind w:left="360"/>
        <w:jc w:val="center"/>
        <w:rPr>
          <w:rFonts w:ascii="Times New Roman" w:hAnsi="Times New Roman" w:eastAsia="Times New Roman" w:cs="Times New Roman"/>
          <w:b/>
          <w:i/>
          <w:color w:val="auto"/>
          <w:sz w:val="26"/>
          <w:szCs w:val="26"/>
        </w:rPr>
      </w:pPr>
    </w:p>
    <w:p w14:paraId="0F2035F7">
      <w:pPr>
        <w:ind w:left="360"/>
        <w:jc w:val="center"/>
        <w:rPr>
          <w:rFonts w:ascii="Times New Roman" w:hAnsi="Times New Roman" w:eastAsia="Times New Roman" w:cs="Times New Roman"/>
          <w:b/>
          <w:i/>
          <w:color w:val="auto"/>
          <w:sz w:val="26"/>
          <w:szCs w:val="26"/>
        </w:rPr>
      </w:pPr>
      <w:r>
        <w:rPr>
          <w:rFonts w:ascii="Times New Roman" w:hAnsi="Times New Roman" w:eastAsia="Times New Roman" w:cs="Times New Roman"/>
          <w:b/>
          <w:i/>
          <w:color w:val="auto"/>
          <w:sz w:val="26"/>
          <w:szCs w:val="26"/>
        </w:rPr>
        <w:t>10.2. Контрольные вопросы, выносимые на экзамен</w:t>
      </w:r>
    </w:p>
    <w:p w14:paraId="010BE724">
      <w:pPr>
        <w:pStyle w:val="23"/>
        <w:widowControl w:val="0"/>
        <w:numPr>
          <w:ilvl w:val="0"/>
          <w:numId w:val="7"/>
        </w:numPr>
        <w:spacing w:line="321" w:lineRule="exact"/>
        <w:jc w:val="both"/>
        <w:rPr>
          <w:rFonts w:eastAsia="Times New Roman"/>
          <w:color w:val="auto"/>
          <w:sz w:val="26"/>
          <w:szCs w:val="26"/>
        </w:rPr>
      </w:pPr>
      <w:r>
        <w:rPr>
          <w:rFonts w:eastAsia="Times New Roman"/>
          <w:color w:val="auto"/>
          <w:sz w:val="26"/>
          <w:szCs w:val="26"/>
        </w:rPr>
        <w:t>Гос</w:t>
      </w:r>
      <w:r>
        <w:rPr>
          <w:rFonts w:eastAsia="Times New Roman"/>
          <w:color w:val="auto"/>
          <w:spacing w:val="-3"/>
          <w:sz w:val="26"/>
          <w:szCs w:val="26"/>
        </w:rPr>
        <w:t>у</w:t>
      </w:r>
      <w:r>
        <w:rPr>
          <w:rFonts w:eastAsia="Times New Roman"/>
          <w:color w:val="auto"/>
          <w:sz w:val="26"/>
          <w:szCs w:val="26"/>
        </w:rPr>
        <w:t>д</w:t>
      </w:r>
      <w:r>
        <w:rPr>
          <w:rFonts w:eastAsia="Times New Roman"/>
          <w:color w:val="auto"/>
          <w:spacing w:val="-2"/>
          <w:sz w:val="26"/>
          <w:szCs w:val="26"/>
        </w:rPr>
        <w:t>а</w:t>
      </w:r>
      <w:r>
        <w:rPr>
          <w:rFonts w:eastAsia="Times New Roman"/>
          <w:color w:val="auto"/>
          <w:sz w:val="26"/>
          <w:szCs w:val="26"/>
        </w:rPr>
        <w:t>рств</w:t>
      </w:r>
      <w:r>
        <w:rPr>
          <w:rFonts w:eastAsia="Times New Roman"/>
          <w:color w:val="auto"/>
          <w:spacing w:val="-3"/>
          <w:sz w:val="26"/>
          <w:szCs w:val="26"/>
        </w:rPr>
        <w:t>е</w:t>
      </w:r>
      <w:r>
        <w:rPr>
          <w:rFonts w:eastAsia="Times New Roman"/>
          <w:color w:val="auto"/>
          <w:sz w:val="26"/>
          <w:szCs w:val="26"/>
        </w:rPr>
        <w:t>нн</w:t>
      </w:r>
      <w:r>
        <w:rPr>
          <w:rFonts w:eastAsia="Times New Roman"/>
          <w:color w:val="auto"/>
          <w:spacing w:val="-2"/>
          <w:sz w:val="26"/>
          <w:szCs w:val="26"/>
        </w:rPr>
        <w:t>а</w:t>
      </w:r>
      <w:r>
        <w:rPr>
          <w:rFonts w:eastAsia="Times New Roman"/>
          <w:color w:val="auto"/>
          <w:sz w:val="26"/>
          <w:szCs w:val="26"/>
        </w:rPr>
        <w:t xml:space="preserve">я политика в </w:t>
      </w:r>
      <w:r>
        <w:rPr>
          <w:rFonts w:eastAsia="Times New Roman"/>
          <w:color w:val="auto"/>
          <w:spacing w:val="-2"/>
          <w:sz w:val="26"/>
          <w:szCs w:val="26"/>
        </w:rPr>
        <w:t>с</w:t>
      </w:r>
      <w:r>
        <w:rPr>
          <w:rFonts w:eastAsia="Times New Roman"/>
          <w:color w:val="auto"/>
          <w:sz w:val="26"/>
          <w:szCs w:val="26"/>
        </w:rPr>
        <w:t>исте</w:t>
      </w:r>
      <w:r>
        <w:rPr>
          <w:rFonts w:eastAsia="Times New Roman"/>
          <w:color w:val="auto"/>
          <w:spacing w:val="-2"/>
          <w:sz w:val="26"/>
          <w:szCs w:val="26"/>
        </w:rPr>
        <w:t>м</w:t>
      </w:r>
      <w:r>
        <w:rPr>
          <w:rFonts w:eastAsia="Times New Roman"/>
          <w:color w:val="auto"/>
          <w:sz w:val="26"/>
          <w:szCs w:val="26"/>
        </w:rPr>
        <w:t>е гос</w:t>
      </w:r>
      <w:r>
        <w:rPr>
          <w:rFonts w:eastAsia="Times New Roman"/>
          <w:color w:val="auto"/>
          <w:spacing w:val="-3"/>
          <w:sz w:val="26"/>
          <w:szCs w:val="26"/>
        </w:rPr>
        <w:t>у</w:t>
      </w:r>
      <w:r>
        <w:rPr>
          <w:rFonts w:eastAsia="Times New Roman"/>
          <w:color w:val="auto"/>
          <w:sz w:val="26"/>
          <w:szCs w:val="26"/>
        </w:rPr>
        <w:t>дарственного управления.</w:t>
      </w:r>
    </w:p>
    <w:p w14:paraId="19118F71">
      <w:pPr>
        <w:pStyle w:val="23"/>
        <w:widowControl w:val="0"/>
        <w:numPr>
          <w:ilvl w:val="0"/>
          <w:numId w:val="7"/>
        </w:numPr>
        <w:jc w:val="both"/>
        <w:rPr>
          <w:rFonts w:eastAsia="Times New Roman"/>
          <w:color w:val="auto"/>
          <w:sz w:val="26"/>
          <w:szCs w:val="26"/>
        </w:rPr>
      </w:pPr>
      <w:r>
        <w:rPr>
          <w:rFonts w:eastAsia="Times New Roman"/>
          <w:color w:val="auto"/>
          <w:sz w:val="26"/>
          <w:szCs w:val="26"/>
        </w:rPr>
        <w:t>Гос</w:t>
      </w:r>
      <w:r>
        <w:rPr>
          <w:rFonts w:eastAsia="Times New Roman"/>
          <w:color w:val="auto"/>
          <w:spacing w:val="-3"/>
          <w:sz w:val="26"/>
          <w:szCs w:val="26"/>
        </w:rPr>
        <w:t>у</w:t>
      </w:r>
      <w:r>
        <w:rPr>
          <w:rFonts w:eastAsia="Times New Roman"/>
          <w:color w:val="auto"/>
          <w:sz w:val="26"/>
          <w:szCs w:val="26"/>
        </w:rPr>
        <w:t>д</w:t>
      </w:r>
      <w:r>
        <w:rPr>
          <w:rFonts w:eastAsia="Times New Roman"/>
          <w:color w:val="auto"/>
          <w:spacing w:val="-2"/>
          <w:sz w:val="26"/>
          <w:szCs w:val="26"/>
        </w:rPr>
        <w:t>а</w:t>
      </w:r>
      <w:r>
        <w:rPr>
          <w:rFonts w:eastAsia="Times New Roman"/>
          <w:color w:val="auto"/>
          <w:sz w:val="26"/>
          <w:szCs w:val="26"/>
        </w:rPr>
        <w:t>рств</w:t>
      </w:r>
      <w:r>
        <w:rPr>
          <w:rFonts w:eastAsia="Times New Roman"/>
          <w:color w:val="auto"/>
          <w:spacing w:val="-3"/>
          <w:sz w:val="26"/>
          <w:szCs w:val="26"/>
        </w:rPr>
        <w:t>е</w:t>
      </w:r>
      <w:r>
        <w:rPr>
          <w:rFonts w:eastAsia="Times New Roman"/>
          <w:color w:val="auto"/>
          <w:sz w:val="26"/>
          <w:szCs w:val="26"/>
        </w:rPr>
        <w:t>нн</w:t>
      </w:r>
      <w:r>
        <w:rPr>
          <w:rFonts w:eastAsia="Times New Roman"/>
          <w:color w:val="auto"/>
          <w:spacing w:val="-2"/>
          <w:sz w:val="26"/>
          <w:szCs w:val="26"/>
        </w:rPr>
        <w:t>а</w:t>
      </w:r>
      <w:r>
        <w:rPr>
          <w:rFonts w:eastAsia="Times New Roman"/>
          <w:color w:val="auto"/>
          <w:sz w:val="26"/>
          <w:szCs w:val="26"/>
        </w:rPr>
        <w:t>я политика</w:t>
      </w:r>
      <w:r>
        <w:rPr>
          <w:rFonts w:eastAsia="Times New Roman"/>
          <w:color w:val="auto"/>
          <w:spacing w:val="-2"/>
          <w:sz w:val="26"/>
          <w:szCs w:val="26"/>
        </w:rPr>
        <w:t xml:space="preserve"> </w:t>
      </w:r>
      <w:r>
        <w:rPr>
          <w:rFonts w:eastAsia="Times New Roman"/>
          <w:color w:val="auto"/>
          <w:sz w:val="26"/>
          <w:szCs w:val="26"/>
        </w:rPr>
        <w:t>как</w:t>
      </w:r>
      <w:r>
        <w:rPr>
          <w:rFonts w:eastAsia="Times New Roman"/>
          <w:color w:val="auto"/>
          <w:spacing w:val="-2"/>
          <w:sz w:val="26"/>
          <w:szCs w:val="26"/>
        </w:rPr>
        <w:t xml:space="preserve"> </w:t>
      </w:r>
      <w:r>
        <w:rPr>
          <w:rFonts w:eastAsia="Times New Roman"/>
          <w:color w:val="auto"/>
          <w:sz w:val="26"/>
          <w:szCs w:val="26"/>
        </w:rPr>
        <w:t>целенаправленная</w:t>
      </w:r>
      <w:r>
        <w:rPr>
          <w:rFonts w:eastAsia="Times New Roman"/>
          <w:color w:val="auto"/>
          <w:spacing w:val="-2"/>
          <w:sz w:val="26"/>
          <w:szCs w:val="26"/>
        </w:rPr>
        <w:t xml:space="preserve"> </w:t>
      </w:r>
      <w:r>
        <w:rPr>
          <w:rFonts w:eastAsia="Times New Roman"/>
          <w:color w:val="auto"/>
          <w:sz w:val="26"/>
          <w:szCs w:val="26"/>
        </w:rPr>
        <w:t>дея</w:t>
      </w:r>
      <w:r>
        <w:rPr>
          <w:rFonts w:eastAsia="Times New Roman"/>
          <w:color w:val="auto"/>
          <w:spacing w:val="-2"/>
          <w:sz w:val="26"/>
          <w:szCs w:val="26"/>
        </w:rPr>
        <w:t>т</w:t>
      </w:r>
      <w:r>
        <w:rPr>
          <w:rFonts w:eastAsia="Times New Roman"/>
          <w:color w:val="auto"/>
          <w:sz w:val="26"/>
          <w:szCs w:val="26"/>
        </w:rPr>
        <w:t xml:space="preserve">ельность. </w:t>
      </w:r>
    </w:p>
    <w:p w14:paraId="0FA325EA">
      <w:pPr>
        <w:pStyle w:val="23"/>
        <w:widowControl w:val="0"/>
        <w:numPr>
          <w:ilvl w:val="0"/>
          <w:numId w:val="7"/>
        </w:numPr>
        <w:jc w:val="both"/>
        <w:rPr>
          <w:rFonts w:eastAsia="Times New Roman"/>
          <w:color w:val="auto"/>
          <w:sz w:val="26"/>
          <w:szCs w:val="26"/>
        </w:rPr>
      </w:pPr>
      <w:r>
        <w:rPr>
          <w:rFonts w:eastAsia="Times New Roman"/>
          <w:color w:val="auto"/>
          <w:sz w:val="26"/>
          <w:szCs w:val="26"/>
        </w:rPr>
        <w:t>Гос</w:t>
      </w:r>
      <w:r>
        <w:rPr>
          <w:rFonts w:eastAsia="Times New Roman"/>
          <w:color w:val="auto"/>
          <w:spacing w:val="-3"/>
          <w:sz w:val="26"/>
          <w:szCs w:val="26"/>
        </w:rPr>
        <w:t>у</w:t>
      </w:r>
      <w:r>
        <w:rPr>
          <w:rFonts w:eastAsia="Times New Roman"/>
          <w:color w:val="auto"/>
          <w:sz w:val="26"/>
          <w:szCs w:val="26"/>
        </w:rPr>
        <w:t>д</w:t>
      </w:r>
      <w:r>
        <w:rPr>
          <w:rFonts w:eastAsia="Times New Roman"/>
          <w:color w:val="auto"/>
          <w:spacing w:val="-2"/>
          <w:sz w:val="26"/>
          <w:szCs w:val="26"/>
        </w:rPr>
        <w:t>а</w:t>
      </w:r>
      <w:r>
        <w:rPr>
          <w:rFonts w:eastAsia="Times New Roman"/>
          <w:color w:val="auto"/>
          <w:sz w:val="26"/>
          <w:szCs w:val="26"/>
        </w:rPr>
        <w:t>рств</w:t>
      </w:r>
      <w:r>
        <w:rPr>
          <w:rFonts w:eastAsia="Times New Roman"/>
          <w:color w:val="auto"/>
          <w:spacing w:val="-3"/>
          <w:sz w:val="26"/>
          <w:szCs w:val="26"/>
        </w:rPr>
        <w:t>е</w:t>
      </w:r>
      <w:r>
        <w:rPr>
          <w:rFonts w:eastAsia="Times New Roman"/>
          <w:color w:val="auto"/>
          <w:sz w:val="26"/>
          <w:szCs w:val="26"/>
        </w:rPr>
        <w:t>нн</w:t>
      </w:r>
      <w:r>
        <w:rPr>
          <w:rFonts w:eastAsia="Times New Roman"/>
          <w:color w:val="auto"/>
          <w:spacing w:val="-2"/>
          <w:sz w:val="26"/>
          <w:szCs w:val="26"/>
        </w:rPr>
        <w:t>а</w:t>
      </w:r>
      <w:r>
        <w:rPr>
          <w:rFonts w:eastAsia="Times New Roman"/>
          <w:color w:val="auto"/>
          <w:sz w:val="26"/>
          <w:szCs w:val="26"/>
        </w:rPr>
        <w:t>я политика</w:t>
      </w:r>
      <w:r>
        <w:rPr>
          <w:rFonts w:eastAsia="Times New Roman"/>
          <w:color w:val="auto"/>
          <w:spacing w:val="-2"/>
          <w:sz w:val="26"/>
          <w:szCs w:val="26"/>
        </w:rPr>
        <w:t xml:space="preserve"> </w:t>
      </w:r>
      <w:r>
        <w:rPr>
          <w:rFonts w:eastAsia="Times New Roman"/>
          <w:color w:val="auto"/>
          <w:sz w:val="26"/>
          <w:szCs w:val="26"/>
        </w:rPr>
        <w:t>и п</w:t>
      </w:r>
      <w:r>
        <w:rPr>
          <w:rFonts w:eastAsia="Times New Roman"/>
          <w:color w:val="auto"/>
          <w:spacing w:val="-3"/>
          <w:sz w:val="26"/>
          <w:szCs w:val="26"/>
        </w:rPr>
        <w:t>у</w:t>
      </w:r>
      <w:r>
        <w:rPr>
          <w:rFonts w:eastAsia="Times New Roman"/>
          <w:color w:val="auto"/>
          <w:sz w:val="26"/>
          <w:szCs w:val="26"/>
        </w:rPr>
        <w:t>бличная</w:t>
      </w:r>
      <w:r>
        <w:rPr>
          <w:rFonts w:eastAsia="Times New Roman"/>
          <w:color w:val="auto"/>
          <w:spacing w:val="-2"/>
          <w:sz w:val="26"/>
          <w:szCs w:val="26"/>
        </w:rPr>
        <w:t xml:space="preserve"> </w:t>
      </w:r>
      <w:r>
        <w:rPr>
          <w:rFonts w:eastAsia="Times New Roman"/>
          <w:color w:val="auto"/>
          <w:sz w:val="26"/>
          <w:szCs w:val="26"/>
        </w:rPr>
        <w:t>по</w:t>
      </w:r>
      <w:r>
        <w:rPr>
          <w:rFonts w:eastAsia="Times New Roman"/>
          <w:color w:val="auto"/>
          <w:spacing w:val="-3"/>
          <w:sz w:val="26"/>
          <w:szCs w:val="26"/>
        </w:rPr>
        <w:t>л</w:t>
      </w:r>
      <w:r>
        <w:rPr>
          <w:rFonts w:eastAsia="Times New Roman"/>
          <w:color w:val="auto"/>
          <w:sz w:val="26"/>
          <w:szCs w:val="26"/>
        </w:rPr>
        <w:t xml:space="preserve">итика. </w:t>
      </w:r>
    </w:p>
    <w:p w14:paraId="4179330E">
      <w:pPr>
        <w:pStyle w:val="23"/>
        <w:widowControl w:val="0"/>
        <w:numPr>
          <w:ilvl w:val="0"/>
          <w:numId w:val="7"/>
        </w:numPr>
        <w:jc w:val="both"/>
        <w:rPr>
          <w:rFonts w:eastAsia="Times New Roman"/>
          <w:color w:val="auto"/>
          <w:sz w:val="26"/>
          <w:szCs w:val="26"/>
        </w:rPr>
      </w:pPr>
      <w:r>
        <w:rPr>
          <w:rFonts w:eastAsia="Times New Roman"/>
          <w:color w:val="auto"/>
          <w:sz w:val="26"/>
          <w:szCs w:val="26"/>
        </w:rPr>
        <w:t>Поня</w:t>
      </w:r>
      <w:r>
        <w:rPr>
          <w:rFonts w:eastAsia="Times New Roman"/>
          <w:color w:val="auto"/>
          <w:spacing w:val="-2"/>
          <w:sz w:val="26"/>
          <w:szCs w:val="26"/>
        </w:rPr>
        <w:t>т</w:t>
      </w:r>
      <w:r>
        <w:rPr>
          <w:rFonts w:eastAsia="Times New Roman"/>
          <w:color w:val="auto"/>
          <w:sz w:val="26"/>
          <w:szCs w:val="26"/>
        </w:rPr>
        <w:t>ие, цели и з</w:t>
      </w:r>
      <w:r>
        <w:rPr>
          <w:rFonts w:eastAsia="Times New Roman"/>
          <w:color w:val="auto"/>
          <w:spacing w:val="-2"/>
          <w:sz w:val="26"/>
          <w:szCs w:val="26"/>
        </w:rPr>
        <w:t>а</w:t>
      </w:r>
      <w:r>
        <w:rPr>
          <w:rFonts w:eastAsia="Times New Roman"/>
          <w:color w:val="auto"/>
          <w:sz w:val="26"/>
          <w:szCs w:val="26"/>
        </w:rPr>
        <w:t xml:space="preserve">дачи </w:t>
      </w:r>
      <w:r>
        <w:rPr>
          <w:rFonts w:eastAsia="Times New Roman"/>
          <w:color w:val="auto"/>
          <w:spacing w:val="-2"/>
          <w:sz w:val="26"/>
          <w:szCs w:val="26"/>
        </w:rPr>
        <w:t>г</w:t>
      </w:r>
      <w:r>
        <w:rPr>
          <w:rFonts w:eastAsia="Times New Roman"/>
          <w:color w:val="auto"/>
          <w:sz w:val="26"/>
          <w:szCs w:val="26"/>
        </w:rPr>
        <w:t>ос</w:t>
      </w:r>
      <w:r>
        <w:rPr>
          <w:rFonts w:eastAsia="Times New Roman"/>
          <w:color w:val="auto"/>
          <w:spacing w:val="-3"/>
          <w:sz w:val="26"/>
          <w:szCs w:val="26"/>
        </w:rPr>
        <w:t>у</w:t>
      </w:r>
      <w:r>
        <w:rPr>
          <w:rFonts w:eastAsia="Times New Roman"/>
          <w:color w:val="auto"/>
          <w:sz w:val="26"/>
          <w:szCs w:val="26"/>
        </w:rPr>
        <w:t>дарств</w:t>
      </w:r>
      <w:r>
        <w:rPr>
          <w:rFonts w:eastAsia="Times New Roman"/>
          <w:color w:val="auto"/>
          <w:spacing w:val="-3"/>
          <w:sz w:val="26"/>
          <w:szCs w:val="26"/>
        </w:rPr>
        <w:t>е</w:t>
      </w:r>
      <w:r>
        <w:rPr>
          <w:rFonts w:eastAsia="Times New Roman"/>
          <w:color w:val="auto"/>
          <w:sz w:val="26"/>
          <w:szCs w:val="26"/>
        </w:rPr>
        <w:t>нной поли</w:t>
      </w:r>
      <w:r>
        <w:rPr>
          <w:rFonts w:eastAsia="Times New Roman"/>
          <w:color w:val="auto"/>
          <w:spacing w:val="-2"/>
          <w:sz w:val="26"/>
          <w:szCs w:val="26"/>
        </w:rPr>
        <w:t>т</w:t>
      </w:r>
      <w:r>
        <w:rPr>
          <w:rFonts w:eastAsia="Times New Roman"/>
          <w:color w:val="auto"/>
          <w:sz w:val="26"/>
          <w:szCs w:val="26"/>
        </w:rPr>
        <w:t xml:space="preserve">ики. </w:t>
      </w:r>
    </w:p>
    <w:p w14:paraId="4C3915F1">
      <w:pPr>
        <w:pStyle w:val="23"/>
        <w:widowControl w:val="0"/>
        <w:numPr>
          <w:ilvl w:val="0"/>
          <w:numId w:val="7"/>
        </w:numPr>
        <w:jc w:val="both"/>
        <w:rPr>
          <w:rFonts w:eastAsia="Times New Roman"/>
          <w:color w:val="auto"/>
          <w:sz w:val="26"/>
          <w:szCs w:val="26"/>
        </w:rPr>
      </w:pPr>
      <w:r>
        <w:rPr>
          <w:rFonts w:eastAsia="Times New Roman"/>
          <w:color w:val="auto"/>
          <w:sz w:val="26"/>
          <w:szCs w:val="26"/>
        </w:rPr>
        <w:t>Право</w:t>
      </w:r>
      <w:r>
        <w:rPr>
          <w:rFonts w:eastAsia="Times New Roman"/>
          <w:color w:val="auto"/>
          <w:spacing w:val="-2"/>
          <w:sz w:val="26"/>
          <w:szCs w:val="26"/>
        </w:rPr>
        <w:t>в</w:t>
      </w:r>
      <w:r>
        <w:rPr>
          <w:rFonts w:eastAsia="Times New Roman"/>
          <w:color w:val="auto"/>
          <w:sz w:val="26"/>
          <w:szCs w:val="26"/>
        </w:rPr>
        <w:t>ое рег</w:t>
      </w:r>
      <w:r>
        <w:rPr>
          <w:rFonts w:eastAsia="Times New Roman"/>
          <w:color w:val="auto"/>
          <w:spacing w:val="-3"/>
          <w:sz w:val="26"/>
          <w:szCs w:val="26"/>
        </w:rPr>
        <w:t>у</w:t>
      </w:r>
      <w:r>
        <w:rPr>
          <w:rFonts w:eastAsia="Times New Roman"/>
          <w:color w:val="auto"/>
          <w:sz w:val="26"/>
          <w:szCs w:val="26"/>
        </w:rPr>
        <w:t xml:space="preserve">лирование </w:t>
      </w:r>
      <w:r>
        <w:rPr>
          <w:rFonts w:eastAsia="Times New Roman"/>
          <w:color w:val="auto"/>
          <w:spacing w:val="-2"/>
          <w:sz w:val="26"/>
          <w:szCs w:val="26"/>
        </w:rPr>
        <w:t>г</w:t>
      </w:r>
      <w:r>
        <w:rPr>
          <w:rFonts w:eastAsia="Times New Roman"/>
          <w:color w:val="auto"/>
          <w:sz w:val="26"/>
          <w:szCs w:val="26"/>
        </w:rPr>
        <w:t>ос</w:t>
      </w:r>
      <w:r>
        <w:rPr>
          <w:rFonts w:eastAsia="Times New Roman"/>
          <w:color w:val="auto"/>
          <w:spacing w:val="-3"/>
          <w:sz w:val="26"/>
          <w:szCs w:val="26"/>
        </w:rPr>
        <w:t>у</w:t>
      </w:r>
      <w:r>
        <w:rPr>
          <w:rFonts w:eastAsia="Times New Roman"/>
          <w:color w:val="auto"/>
          <w:sz w:val="26"/>
          <w:szCs w:val="26"/>
        </w:rPr>
        <w:t>дарственной поли</w:t>
      </w:r>
      <w:r>
        <w:rPr>
          <w:rFonts w:eastAsia="Times New Roman"/>
          <w:color w:val="auto"/>
          <w:spacing w:val="-2"/>
          <w:sz w:val="26"/>
          <w:szCs w:val="26"/>
        </w:rPr>
        <w:t>т</w:t>
      </w:r>
      <w:r>
        <w:rPr>
          <w:rFonts w:eastAsia="Times New Roman"/>
          <w:color w:val="auto"/>
          <w:sz w:val="26"/>
          <w:szCs w:val="26"/>
        </w:rPr>
        <w:t xml:space="preserve">ики. </w:t>
      </w:r>
    </w:p>
    <w:p w14:paraId="69BE5523">
      <w:pPr>
        <w:pStyle w:val="23"/>
        <w:widowControl w:val="0"/>
        <w:numPr>
          <w:ilvl w:val="0"/>
          <w:numId w:val="7"/>
        </w:numPr>
        <w:jc w:val="both"/>
        <w:rPr>
          <w:rFonts w:eastAsia="Times New Roman"/>
          <w:color w:val="auto"/>
          <w:sz w:val="26"/>
          <w:szCs w:val="26"/>
        </w:rPr>
      </w:pPr>
      <w:r>
        <w:rPr>
          <w:rFonts w:eastAsia="Times New Roman"/>
          <w:color w:val="auto"/>
          <w:sz w:val="26"/>
          <w:szCs w:val="26"/>
        </w:rPr>
        <w:t>Фор</w:t>
      </w:r>
      <w:r>
        <w:rPr>
          <w:rFonts w:eastAsia="Times New Roman"/>
          <w:color w:val="auto"/>
          <w:spacing w:val="-2"/>
          <w:sz w:val="26"/>
          <w:szCs w:val="26"/>
        </w:rPr>
        <w:t>м</w:t>
      </w:r>
      <w:r>
        <w:rPr>
          <w:rFonts w:eastAsia="Times New Roman"/>
          <w:color w:val="auto"/>
          <w:sz w:val="26"/>
          <w:szCs w:val="26"/>
        </w:rPr>
        <w:t>иров</w:t>
      </w:r>
      <w:r>
        <w:rPr>
          <w:rFonts w:eastAsia="Times New Roman"/>
          <w:color w:val="auto"/>
          <w:spacing w:val="-2"/>
          <w:sz w:val="26"/>
          <w:szCs w:val="26"/>
        </w:rPr>
        <w:t>а</w:t>
      </w:r>
      <w:r>
        <w:rPr>
          <w:rFonts w:eastAsia="Times New Roman"/>
          <w:color w:val="auto"/>
          <w:sz w:val="26"/>
          <w:szCs w:val="26"/>
        </w:rPr>
        <w:t>ние госуд</w:t>
      </w:r>
      <w:r>
        <w:rPr>
          <w:rFonts w:eastAsia="Times New Roman"/>
          <w:color w:val="auto"/>
          <w:spacing w:val="-2"/>
          <w:sz w:val="26"/>
          <w:szCs w:val="26"/>
        </w:rPr>
        <w:t>а</w:t>
      </w:r>
      <w:r>
        <w:rPr>
          <w:rFonts w:eastAsia="Times New Roman"/>
          <w:color w:val="auto"/>
          <w:sz w:val="26"/>
          <w:szCs w:val="26"/>
        </w:rPr>
        <w:t>рственной</w:t>
      </w:r>
      <w:r>
        <w:rPr>
          <w:rFonts w:eastAsia="Times New Roman"/>
          <w:color w:val="auto"/>
          <w:spacing w:val="-3"/>
          <w:sz w:val="26"/>
          <w:szCs w:val="26"/>
        </w:rPr>
        <w:t xml:space="preserve"> </w:t>
      </w:r>
      <w:r>
        <w:rPr>
          <w:rFonts w:eastAsia="Times New Roman"/>
          <w:color w:val="auto"/>
          <w:sz w:val="26"/>
          <w:szCs w:val="26"/>
        </w:rPr>
        <w:t>по</w:t>
      </w:r>
      <w:r>
        <w:rPr>
          <w:rFonts w:eastAsia="Times New Roman"/>
          <w:color w:val="auto"/>
          <w:spacing w:val="-3"/>
          <w:sz w:val="26"/>
          <w:szCs w:val="26"/>
        </w:rPr>
        <w:t>л</w:t>
      </w:r>
      <w:r>
        <w:rPr>
          <w:rFonts w:eastAsia="Times New Roman"/>
          <w:color w:val="auto"/>
          <w:sz w:val="26"/>
          <w:szCs w:val="26"/>
        </w:rPr>
        <w:t xml:space="preserve">итики. </w:t>
      </w:r>
    </w:p>
    <w:p w14:paraId="0BCE125C">
      <w:pPr>
        <w:pStyle w:val="23"/>
        <w:widowControl w:val="0"/>
        <w:numPr>
          <w:ilvl w:val="0"/>
          <w:numId w:val="7"/>
        </w:numPr>
        <w:jc w:val="both"/>
        <w:rPr>
          <w:rFonts w:eastAsia="Times New Roman"/>
          <w:color w:val="auto"/>
          <w:sz w:val="26"/>
          <w:szCs w:val="26"/>
        </w:rPr>
      </w:pPr>
      <w:r>
        <w:rPr>
          <w:rFonts w:eastAsia="Times New Roman"/>
          <w:color w:val="auto"/>
          <w:sz w:val="26"/>
          <w:szCs w:val="26"/>
        </w:rPr>
        <w:t>Мех</w:t>
      </w:r>
      <w:r>
        <w:rPr>
          <w:rFonts w:eastAsia="Times New Roman"/>
          <w:color w:val="auto"/>
          <w:spacing w:val="-2"/>
          <w:sz w:val="26"/>
          <w:szCs w:val="26"/>
        </w:rPr>
        <w:t>а</w:t>
      </w:r>
      <w:r>
        <w:rPr>
          <w:rFonts w:eastAsia="Times New Roman"/>
          <w:color w:val="auto"/>
          <w:sz w:val="26"/>
          <w:szCs w:val="26"/>
        </w:rPr>
        <w:t>низм</w:t>
      </w:r>
      <w:r>
        <w:rPr>
          <w:rFonts w:eastAsia="Times New Roman"/>
          <w:color w:val="auto"/>
          <w:spacing w:val="-3"/>
          <w:sz w:val="26"/>
          <w:szCs w:val="26"/>
        </w:rPr>
        <w:t xml:space="preserve"> </w:t>
      </w:r>
      <w:r>
        <w:rPr>
          <w:rFonts w:eastAsia="Times New Roman"/>
          <w:color w:val="auto"/>
          <w:sz w:val="26"/>
          <w:szCs w:val="26"/>
        </w:rPr>
        <w:t>реа</w:t>
      </w:r>
      <w:r>
        <w:rPr>
          <w:rFonts w:eastAsia="Times New Roman"/>
          <w:color w:val="auto"/>
          <w:spacing w:val="-3"/>
          <w:sz w:val="26"/>
          <w:szCs w:val="26"/>
        </w:rPr>
        <w:t>л</w:t>
      </w:r>
      <w:r>
        <w:rPr>
          <w:rFonts w:eastAsia="Times New Roman"/>
          <w:color w:val="auto"/>
          <w:sz w:val="26"/>
          <w:szCs w:val="26"/>
        </w:rPr>
        <w:t xml:space="preserve">изации </w:t>
      </w:r>
      <w:r>
        <w:rPr>
          <w:rFonts w:eastAsia="Times New Roman"/>
          <w:color w:val="auto"/>
          <w:spacing w:val="-2"/>
          <w:sz w:val="26"/>
          <w:szCs w:val="26"/>
        </w:rPr>
        <w:t>г</w:t>
      </w:r>
      <w:r>
        <w:rPr>
          <w:rFonts w:eastAsia="Times New Roman"/>
          <w:color w:val="auto"/>
          <w:sz w:val="26"/>
          <w:szCs w:val="26"/>
        </w:rPr>
        <w:t>ос</w:t>
      </w:r>
      <w:r>
        <w:rPr>
          <w:rFonts w:eastAsia="Times New Roman"/>
          <w:color w:val="auto"/>
          <w:spacing w:val="-3"/>
          <w:sz w:val="26"/>
          <w:szCs w:val="26"/>
        </w:rPr>
        <w:t>у</w:t>
      </w:r>
      <w:r>
        <w:rPr>
          <w:rFonts w:eastAsia="Times New Roman"/>
          <w:color w:val="auto"/>
          <w:sz w:val="26"/>
          <w:szCs w:val="26"/>
        </w:rPr>
        <w:t>дарств</w:t>
      </w:r>
      <w:r>
        <w:rPr>
          <w:rFonts w:eastAsia="Times New Roman"/>
          <w:color w:val="auto"/>
          <w:spacing w:val="-3"/>
          <w:sz w:val="26"/>
          <w:szCs w:val="26"/>
        </w:rPr>
        <w:t>е</w:t>
      </w:r>
      <w:r>
        <w:rPr>
          <w:rFonts w:eastAsia="Times New Roman"/>
          <w:color w:val="auto"/>
          <w:sz w:val="26"/>
          <w:szCs w:val="26"/>
        </w:rPr>
        <w:t>нной поли</w:t>
      </w:r>
      <w:r>
        <w:rPr>
          <w:rFonts w:eastAsia="Times New Roman"/>
          <w:color w:val="auto"/>
          <w:spacing w:val="-2"/>
          <w:sz w:val="26"/>
          <w:szCs w:val="26"/>
        </w:rPr>
        <w:t>т</w:t>
      </w:r>
      <w:r>
        <w:rPr>
          <w:rFonts w:eastAsia="Times New Roman"/>
          <w:color w:val="auto"/>
          <w:sz w:val="26"/>
          <w:szCs w:val="26"/>
        </w:rPr>
        <w:t xml:space="preserve">ики. </w:t>
      </w:r>
    </w:p>
    <w:p w14:paraId="51E4BBD2">
      <w:pPr>
        <w:pStyle w:val="23"/>
        <w:widowControl w:val="0"/>
        <w:numPr>
          <w:ilvl w:val="0"/>
          <w:numId w:val="7"/>
        </w:numPr>
        <w:jc w:val="both"/>
        <w:rPr>
          <w:rFonts w:eastAsia="Times New Roman"/>
          <w:color w:val="auto"/>
          <w:sz w:val="26"/>
          <w:szCs w:val="26"/>
        </w:rPr>
      </w:pPr>
      <w:r>
        <w:rPr>
          <w:rFonts w:eastAsia="Times New Roman"/>
          <w:color w:val="auto"/>
          <w:sz w:val="26"/>
          <w:szCs w:val="26"/>
        </w:rPr>
        <w:t>Оценка гос</w:t>
      </w:r>
      <w:r>
        <w:rPr>
          <w:rFonts w:eastAsia="Times New Roman"/>
          <w:color w:val="auto"/>
          <w:spacing w:val="-3"/>
          <w:sz w:val="26"/>
          <w:szCs w:val="26"/>
        </w:rPr>
        <w:t>у</w:t>
      </w:r>
      <w:r>
        <w:rPr>
          <w:rFonts w:eastAsia="Times New Roman"/>
          <w:color w:val="auto"/>
          <w:sz w:val="26"/>
          <w:szCs w:val="26"/>
        </w:rPr>
        <w:t>д</w:t>
      </w:r>
      <w:r>
        <w:rPr>
          <w:rFonts w:eastAsia="Times New Roman"/>
          <w:color w:val="auto"/>
          <w:spacing w:val="-2"/>
          <w:sz w:val="26"/>
          <w:szCs w:val="26"/>
        </w:rPr>
        <w:t>а</w:t>
      </w:r>
      <w:r>
        <w:rPr>
          <w:rFonts w:eastAsia="Times New Roman"/>
          <w:color w:val="auto"/>
          <w:sz w:val="26"/>
          <w:szCs w:val="26"/>
        </w:rPr>
        <w:t>рств</w:t>
      </w:r>
      <w:r>
        <w:rPr>
          <w:rFonts w:eastAsia="Times New Roman"/>
          <w:color w:val="auto"/>
          <w:spacing w:val="-3"/>
          <w:sz w:val="26"/>
          <w:szCs w:val="26"/>
        </w:rPr>
        <w:t>е</w:t>
      </w:r>
      <w:r>
        <w:rPr>
          <w:rFonts w:eastAsia="Times New Roman"/>
          <w:color w:val="auto"/>
          <w:sz w:val="26"/>
          <w:szCs w:val="26"/>
        </w:rPr>
        <w:t>нной</w:t>
      </w:r>
      <w:r>
        <w:rPr>
          <w:rFonts w:eastAsia="Times New Roman"/>
          <w:color w:val="auto"/>
          <w:spacing w:val="-3"/>
          <w:sz w:val="26"/>
          <w:szCs w:val="26"/>
        </w:rPr>
        <w:t xml:space="preserve"> </w:t>
      </w:r>
      <w:r>
        <w:rPr>
          <w:rFonts w:eastAsia="Times New Roman"/>
          <w:color w:val="auto"/>
          <w:sz w:val="26"/>
          <w:szCs w:val="26"/>
        </w:rPr>
        <w:t>по</w:t>
      </w:r>
      <w:r>
        <w:rPr>
          <w:rFonts w:eastAsia="Times New Roman"/>
          <w:color w:val="auto"/>
          <w:spacing w:val="-3"/>
          <w:sz w:val="26"/>
          <w:szCs w:val="26"/>
        </w:rPr>
        <w:t>л</w:t>
      </w:r>
      <w:r>
        <w:rPr>
          <w:rFonts w:eastAsia="Times New Roman"/>
          <w:color w:val="auto"/>
          <w:sz w:val="26"/>
          <w:szCs w:val="26"/>
        </w:rPr>
        <w:t xml:space="preserve">итики. </w:t>
      </w:r>
    </w:p>
    <w:p w14:paraId="61163EB4">
      <w:pPr>
        <w:pStyle w:val="23"/>
        <w:widowControl w:val="0"/>
        <w:numPr>
          <w:ilvl w:val="0"/>
          <w:numId w:val="7"/>
        </w:numPr>
        <w:spacing w:line="321" w:lineRule="exact"/>
        <w:jc w:val="both"/>
        <w:rPr>
          <w:rFonts w:eastAsia="Times New Roman"/>
          <w:color w:val="auto"/>
          <w:sz w:val="26"/>
          <w:szCs w:val="26"/>
        </w:rPr>
      </w:pPr>
      <w:r>
        <w:rPr>
          <w:rFonts w:eastAsia="Times New Roman"/>
          <w:color w:val="auto"/>
          <w:sz w:val="26"/>
          <w:szCs w:val="26"/>
        </w:rPr>
        <w:t xml:space="preserve">Виды </w:t>
      </w:r>
      <w:r>
        <w:rPr>
          <w:rFonts w:eastAsia="Times New Roman"/>
          <w:color w:val="auto"/>
          <w:spacing w:val="-2"/>
          <w:sz w:val="26"/>
          <w:szCs w:val="26"/>
        </w:rPr>
        <w:t>г</w:t>
      </w:r>
      <w:r>
        <w:rPr>
          <w:rFonts w:eastAsia="Times New Roman"/>
          <w:color w:val="auto"/>
          <w:sz w:val="26"/>
          <w:szCs w:val="26"/>
        </w:rPr>
        <w:t>ос</w:t>
      </w:r>
      <w:r>
        <w:rPr>
          <w:rFonts w:eastAsia="Times New Roman"/>
          <w:color w:val="auto"/>
          <w:spacing w:val="-3"/>
          <w:sz w:val="26"/>
          <w:szCs w:val="26"/>
        </w:rPr>
        <w:t>у</w:t>
      </w:r>
      <w:r>
        <w:rPr>
          <w:rFonts w:eastAsia="Times New Roman"/>
          <w:color w:val="auto"/>
          <w:sz w:val="26"/>
          <w:szCs w:val="26"/>
        </w:rPr>
        <w:t>дарств</w:t>
      </w:r>
      <w:r>
        <w:rPr>
          <w:rFonts w:eastAsia="Times New Roman"/>
          <w:color w:val="auto"/>
          <w:spacing w:val="-3"/>
          <w:sz w:val="26"/>
          <w:szCs w:val="26"/>
        </w:rPr>
        <w:t>е</w:t>
      </w:r>
      <w:r>
        <w:rPr>
          <w:rFonts w:eastAsia="Times New Roman"/>
          <w:color w:val="auto"/>
          <w:sz w:val="26"/>
          <w:szCs w:val="26"/>
        </w:rPr>
        <w:t>нной поли</w:t>
      </w:r>
      <w:r>
        <w:rPr>
          <w:rFonts w:eastAsia="Times New Roman"/>
          <w:color w:val="auto"/>
          <w:spacing w:val="-2"/>
          <w:sz w:val="26"/>
          <w:szCs w:val="26"/>
        </w:rPr>
        <w:t>т</w:t>
      </w:r>
      <w:r>
        <w:rPr>
          <w:rFonts w:eastAsia="Times New Roman"/>
          <w:color w:val="auto"/>
          <w:sz w:val="26"/>
          <w:szCs w:val="26"/>
        </w:rPr>
        <w:t xml:space="preserve">ики и </w:t>
      </w:r>
      <w:r>
        <w:rPr>
          <w:rFonts w:eastAsia="Times New Roman"/>
          <w:color w:val="auto"/>
          <w:spacing w:val="-2"/>
          <w:sz w:val="26"/>
          <w:szCs w:val="26"/>
        </w:rPr>
        <w:t>к</w:t>
      </w:r>
      <w:r>
        <w:rPr>
          <w:rFonts w:eastAsia="Times New Roman"/>
          <w:color w:val="auto"/>
          <w:sz w:val="26"/>
          <w:szCs w:val="26"/>
        </w:rPr>
        <w:t>р</w:t>
      </w:r>
      <w:r>
        <w:rPr>
          <w:rFonts w:eastAsia="Times New Roman"/>
          <w:color w:val="auto"/>
          <w:spacing w:val="-2"/>
          <w:sz w:val="26"/>
          <w:szCs w:val="26"/>
        </w:rPr>
        <w:t>а</w:t>
      </w:r>
      <w:r>
        <w:rPr>
          <w:rFonts w:eastAsia="Times New Roman"/>
          <w:color w:val="auto"/>
          <w:sz w:val="26"/>
          <w:szCs w:val="26"/>
        </w:rPr>
        <w:t>ткая хар</w:t>
      </w:r>
      <w:r>
        <w:rPr>
          <w:rFonts w:eastAsia="Times New Roman"/>
          <w:color w:val="auto"/>
          <w:spacing w:val="-2"/>
          <w:sz w:val="26"/>
          <w:szCs w:val="26"/>
        </w:rPr>
        <w:t>а</w:t>
      </w:r>
      <w:r>
        <w:rPr>
          <w:rFonts w:eastAsia="Times New Roman"/>
          <w:color w:val="auto"/>
          <w:sz w:val="26"/>
          <w:szCs w:val="26"/>
        </w:rPr>
        <w:t>кт</w:t>
      </w:r>
      <w:r>
        <w:rPr>
          <w:rFonts w:eastAsia="Times New Roman"/>
          <w:color w:val="auto"/>
          <w:spacing w:val="-2"/>
          <w:sz w:val="26"/>
          <w:szCs w:val="26"/>
        </w:rPr>
        <w:t>е</w:t>
      </w:r>
      <w:r>
        <w:rPr>
          <w:rFonts w:eastAsia="Times New Roman"/>
          <w:color w:val="auto"/>
          <w:sz w:val="26"/>
          <w:szCs w:val="26"/>
        </w:rPr>
        <w:t>рис</w:t>
      </w:r>
      <w:r>
        <w:rPr>
          <w:rFonts w:eastAsia="Times New Roman"/>
          <w:color w:val="auto"/>
          <w:spacing w:val="-2"/>
          <w:sz w:val="26"/>
          <w:szCs w:val="26"/>
        </w:rPr>
        <w:t>т</w:t>
      </w:r>
      <w:r>
        <w:rPr>
          <w:rFonts w:eastAsia="Times New Roman"/>
          <w:color w:val="auto"/>
          <w:sz w:val="26"/>
          <w:szCs w:val="26"/>
        </w:rPr>
        <w:t>ик</w:t>
      </w:r>
      <w:r>
        <w:rPr>
          <w:rFonts w:eastAsia="Times New Roman"/>
          <w:color w:val="auto"/>
          <w:spacing w:val="-2"/>
          <w:sz w:val="26"/>
          <w:szCs w:val="26"/>
        </w:rPr>
        <w:t>а</w:t>
      </w:r>
      <w:r>
        <w:rPr>
          <w:rFonts w:eastAsia="Times New Roman"/>
          <w:color w:val="auto"/>
          <w:sz w:val="26"/>
          <w:szCs w:val="26"/>
        </w:rPr>
        <w:t xml:space="preserve"> каждо</w:t>
      </w:r>
      <w:r>
        <w:rPr>
          <w:rFonts w:eastAsia="Times New Roman"/>
          <w:color w:val="auto"/>
          <w:spacing w:val="-2"/>
          <w:sz w:val="26"/>
          <w:szCs w:val="26"/>
        </w:rPr>
        <w:t>г</w:t>
      </w:r>
      <w:r>
        <w:rPr>
          <w:rFonts w:eastAsia="Times New Roman"/>
          <w:color w:val="auto"/>
          <w:sz w:val="26"/>
          <w:szCs w:val="26"/>
        </w:rPr>
        <w:t>о.</w:t>
      </w:r>
    </w:p>
    <w:p w14:paraId="372A979F">
      <w:pPr>
        <w:pStyle w:val="23"/>
        <w:widowControl w:val="0"/>
        <w:numPr>
          <w:ilvl w:val="0"/>
          <w:numId w:val="7"/>
        </w:numPr>
        <w:spacing w:line="321" w:lineRule="exact"/>
        <w:jc w:val="both"/>
        <w:rPr>
          <w:rFonts w:eastAsia="Times New Roman"/>
          <w:color w:val="auto"/>
          <w:sz w:val="26"/>
          <w:szCs w:val="26"/>
        </w:rPr>
      </w:pPr>
      <w:r>
        <w:rPr>
          <w:rFonts w:eastAsia="Times New Roman"/>
          <w:color w:val="auto"/>
          <w:sz w:val="26"/>
          <w:szCs w:val="26"/>
        </w:rPr>
        <w:t>Гос</w:t>
      </w:r>
      <w:r>
        <w:rPr>
          <w:rFonts w:eastAsia="Times New Roman"/>
          <w:color w:val="auto"/>
          <w:spacing w:val="-3"/>
          <w:sz w:val="26"/>
          <w:szCs w:val="26"/>
        </w:rPr>
        <w:t>у</w:t>
      </w:r>
      <w:r>
        <w:rPr>
          <w:rFonts w:eastAsia="Times New Roman"/>
          <w:color w:val="auto"/>
          <w:sz w:val="26"/>
          <w:szCs w:val="26"/>
        </w:rPr>
        <w:t xml:space="preserve">дарственная </w:t>
      </w:r>
      <w:r>
        <w:rPr>
          <w:rFonts w:eastAsia="Times New Roman"/>
          <w:color w:val="auto"/>
          <w:spacing w:val="-2"/>
          <w:sz w:val="26"/>
          <w:szCs w:val="26"/>
        </w:rPr>
        <w:t>э</w:t>
      </w:r>
      <w:r>
        <w:rPr>
          <w:rFonts w:eastAsia="Times New Roman"/>
          <w:color w:val="auto"/>
          <w:sz w:val="26"/>
          <w:szCs w:val="26"/>
        </w:rPr>
        <w:t>коно</w:t>
      </w:r>
      <w:r>
        <w:rPr>
          <w:rFonts w:eastAsia="Times New Roman"/>
          <w:color w:val="auto"/>
          <w:spacing w:val="-2"/>
          <w:sz w:val="26"/>
          <w:szCs w:val="26"/>
        </w:rPr>
        <w:t>м</w:t>
      </w:r>
      <w:r>
        <w:rPr>
          <w:rFonts w:eastAsia="Times New Roman"/>
          <w:color w:val="auto"/>
          <w:sz w:val="26"/>
          <w:szCs w:val="26"/>
        </w:rPr>
        <w:t>ическая</w:t>
      </w:r>
      <w:r>
        <w:rPr>
          <w:rFonts w:eastAsia="Times New Roman"/>
          <w:color w:val="auto"/>
          <w:spacing w:val="-3"/>
          <w:sz w:val="26"/>
          <w:szCs w:val="26"/>
        </w:rPr>
        <w:t xml:space="preserve"> </w:t>
      </w:r>
      <w:r>
        <w:rPr>
          <w:rFonts w:eastAsia="Times New Roman"/>
          <w:color w:val="auto"/>
          <w:sz w:val="26"/>
          <w:szCs w:val="26"/>
        </w:rPr>
        <w:t>по</w:t>
      </w:r>
      <w:r>
        <w:rPr>
          <w:rFonts w:eastAsia="Times New Roman"/>
          <w:color w:val="auto"/>
          <w:spacing w:val="-3"/>
          <w:sz w:val="26"/>
          <w:szCs w:val="26"/>
        </w:rPr>
        <w:t>л</w:t>
      </w:r>
      <w:r>
        <w:rPr>
          <w:rFonts w:eastAsia="Times New Roman"/>
          <w:color w:val="auto"/>
          <w:sz w:val="26"/>
          <w:szCs w:val="26"/>
        </w:rPr>
        <w:t>и</w:t>
      </w:r>
      <w:r>
        <w:rPr>
          <w:rFonts w:eastAsia="Times New Roman"/>
          <w:color w:val="auto"/>
          <w:spacing w:val="-2"/>
          <w:sz w:val="26"/>
          <w:szCs w:val="26"/>
        </w:rPr>
        <w:t>т</w:t>
      </w:r>
      <w:r>
        <w:rPr>
          <w:rFonts w:eastAsia="Times New Roman"/>
          <w:color w:val="auto"/>
          <w:sz w:val="26"/>
          <w:szCs w:val="26"/>
        </w:rPr>
        <w:t>ика. Исторический</w:t>
      </w:r>
      <w:r>
        <w:rPr>
          <w:rFonts w:eastAsia="Times New Roman"/>
          <w:color w:val="auto"/>
          <w:spacing w:val="-3"/>
          <w:sz w:val="26"/>
          <w:szCs w:val="26"/>
        </w:rPr>
        <w:t xml:space="preserve"> </w:t>
      </w:r>
      <w:r>
        <w:rPr>
          <w:rFonts w:eastAsia="Times New Roman"/>
          <w:color w:val="auto"/>
          <w:sz w:val="26"/>
          <w:szCs w:val="26"/>
        </w:rPr>
        <w:t>об</w:t>
      </w:r>
      <w:r>
        <w:rPr>
          <w:rFonts w:eastAsia="Times New Roman"/>
          <w:color w:val="auto"/>
          <w:spacing w:val="-2"/>
          <w:sz w:val="26"/>
          <w:szCs w:val="26"/>
        </w:rPr>
        <w:t>з</w:t>
      </w:r>
      <w:r>
        <w:rPr>
          <w:rFonts w:eastAsia="Times New Roman"/>
          <w:color w:val="auto"/>
          <w:sz w:val="26"/>
          <w:szCs w:val="26"/>
        </w:rPr>
        <w:t xml:space="preserve">ор. </w:t>
      </w:r>
    </w:p>
    <w:p w14:paraId="62A2609F">
      <w:pPr>
        <w:pStyle w:val="23"/>
        <w:widowControl w:val="0"/>
        <w:numPr>
          <w:ilvl w:val="0"/>
          <w:numId w:val="7"/>
        </w:numPr>
        <w:jc w:val="both"/>
        <w:rPr>
          <w:rFonts w:eastAsia="Times New Roman"/>
          <w:color w:val="auto"/>
          <w:sz w:val="26"/>
          <w:szCs w:val="26"/>
        </w:rPr>
      </w:pPr>
      <w:r>
        <w:rPr>
          <w:rFonts w:eastAsia="Times New Roman"/>
          <w:color w:val="auto"/>
          <w:sz w:val="26"/>
          <w:szCs w:val="26"/>
        </w:rPr>
        <w:t xml:space="preserve">Виды экономической </w:t>
      </w:r>
      <w:r>
        <w:rPr>
          <w:rFonts w:eastAsia="Times New Roman"/>
          <w:color w:val="auto"/>
          <w:spacing w:val="-2"/>
          <w:sz w:val="26"/>
          <w:szCs w:val="26"/>
        </w:rPr>
        <w:t>г</w:t>
      </w:r>
      <w:r>
        <w:rPr>
          <w:rFonts w:eastAsia="Times New Roman"/>
          <w:color w:val="auto"/>
          <w:sz w:val="26"/>
          <w:szCs w:val="26"/>
        </w:rPr>
        <w:t>ос</w:t>
      </w:r>
      <w:r>
        <w:rPr>
          <w:rFonts w:eastAsia="Times New Roman"/>
          <w:color w:val="auto"/>
          <w:spacing w:val="-3"/>
          <w:sz w:val="26"/>
          <w:szCs w:val="26"/>
        </w:rPr>
        <w:t>у</w:t>
      </w:r>
      <w:r>
        <w:rPr>
          <w:rFonts w:eastAsia="Times New Roman"/>
          <w:color w:val="auto"/>
          <w:sz w:val="26"/>
          <w:szCs w:val="26"/>
        </w:rPr>
        <w:t>дарст</w:t>
      </w:r>
      <w:r>
        <w:rPr>
          <w:rFonts w:eastAsia="Times New Roman"/>
          <w:color w:val="auto"/>
          <w:spacing w:val="-3"/>
          <w:sz w:val="26"/>
          <w:szCs w:val="26"/>
        </w:rPr>
        <w:t>в</w:t>
      </w:r>
      <w:r>
        <w:rPr>
          <w:rFonts w:eastAsia="Times New Roman"/>
          <w:color w:val="auto"/>
          <w:sz w:val="26"/>
          <w:szCs w:val="26"/>
        </w:rPr>
        <w:t>енной</w:t>
      </w:r>
      <w:r>
        <w:rPr>
          <w:rFonts w:eastAsia="Times New Roman"/>
          <w:color w:val="auto"/>
          <w:spacing w:val="-3"/>
          <w:sz w:val="26"/>
          <w:szCs w:val="26"/>
        </w:rPr>
        <w:t xml:space="preserve"> </w:t>
      </w:r>
      <w:r>
        <w:rPr>
          <w:rFonts w:eastAsia="Times New Roman"/>
          <w:color w:val="auto"/>
          <w:sz w:val="26"/>
          <w:szCs w:val="26"/>
        </w:rPr>
        <w:t>экономической по</w:t>
      </w:r>
      <w:r>
        <w:rPr>
          <w:rFonts w:eastAsia="Times New Roman"/>
          <w:color w:val="auto"/>
          <w:spacing w:val="-3"/>
          <w:sz w:val="26"/>
          <w:szCs w:val="26"/>
        </w:rPr>
        <w:t>л</w:t>
      </w:r>
      <w:r>
        <w:rPr>
          <w:rFonts w:eastAsia="Times New Roman"/>
          <w:color w:val="auto"/>
          <w:sz w:val="26"/>
          <w:szCs w:val="26"/>
        </w:rPr>
        <w:t xml:space="preserve">итики и </w:t>
      </w:r>
    </w:p>
    <w:p w14:paraId="638E9B6F">
      <w:pPr>
        <w:pStyle w:val="23"/>
        <w:widowControl w:val="0"/>
        <w:numPr>
          <w:ilvl w:val="0"/>
          <w:numId w:val="7"/>
        </w:numPr>
        <w:jc w:val="both"/>
        <w:rPr>
          <w:rFonts w:eastAsia="Times New Roman"/>
          <w:color w:val="auto"/>
          <w:sz w:val="26"/>
          <w:szCs w:val="26"/>
        </w:rPr>
      </w:pPr>
      <w:r>
        <w:rPr>
          <w:rFonts w:eastAsia="Times New Roman"/>
          <w:color w:val="auto"/>
          <w:sz w:val="26"/>
          <w:szCs w:val="26"/>
        </w:rPr>
        <w:t>кра</w:t>
      </w:r>
      <w:r>
        <w:rPr>
          <w:rFonts w:eastAsia="Times New Roman"/>
          <w:color w:val="auto"/>
          <w:spacing w:val="-2"/>
          <w:sz w:val="26"/>
          <w:szCs w:val="26"/>
        </w:rPr>
        <w:t>т</w:t>
      </w:r>
      <w:r>
        <w:rPr>
          <w:rFonts w:eastAsia="Times New Roman"/>
          <w:color w:val="auto"/>
          <w:sz w:val="26"/>
          <w:szCs w:val="26"/>
        </w:rPr>
        <w:t>кая</w:t>
      </w:r>
      <w:r>
        <w:rPr>
          <w:rFonts w:eastAsia="Times New Roman"/>
          <w:color w:val="auto"/>
          <w:spacing w:val="-3"/>
          <w:sz w:val="26"/>
          <w:szCs w:val="26"/>
        </w:rPr>
        <w:t xml:space="preserve"> </w:t>
      </w:r>
      <w:r>
        <w:rPr>
          <w:rFonts w:eastAsia="Times New Roman"/>
          <w:color w:val="auto"/>
          <w:sz w:val="26"/>
          <w:szCs w:val="26"/>
        </w:rPr>
        <w:t>характ</w:t>
      </w:r>
      <w:r>
        <w:rPr>
          <w:rFonts w:eastAsia="Times New Roman"/>
          <w:color w:val="auto"/>
          <w:spacing w:val="-2"/>
          <w:sz w:val="26"/>
          <w:szCs w:val="26"/>
        </w:rPr>
        <w:t>е</w:t>
      </w:r>
      <w:r>
        <w:rPr>
          <w:rFonts w:eastAsia="Times New Roman"/>
          <w:color w:val="auto"/>
          <w:sz w:val="26"/>
          <w:szCs w:val="26"/>
        </w:rPr>
        <w:t>рис</w:t>
      </w:r>
      <w:r>
        <w:rPr>
          <w:rFonts w:eastAsia="Times New Roman"/>
          <w:color w:val="auto"/>
          <w:spacing w:val="-2"/>
          <w:sz w:val="26"/>
          <w:szCs w:val="26"/>
        </w:rPr>
        <w:t>т</w:t>
      </w:r>
      <w:r>
        <w:rPr>
          <w:rFonts w:eastAsia="Times New Roman"/>
          <w:color w:val="auto"/>
          <w:sz w:val="26"/>
          <w:szCs w:val="26"/>
        </w:rPr>
        <w:t>ика к</w:t>
      </w:r>
      <w:r>
        <w:rPr>
          <w:rFonts w:eastAsia="Times New Roman"/>
          <w:color w:val="auto"/>
          <w:spacing w:val="-2"/>
          <w:sz w:val="26"/>
          <w:szCs w:val="26"/>
        </w:rPr>
        <w:t>а</w:t>
      </w:r>
      <w:r>
        <w:rPr>
          <w:rFonts w:eastAsia="Times New Roman"/>
          <w:color w:val="auto"/>
          <w:sz w:val="26"/>
          <w:szCs w:val="26"/>
        </w:rPr>
        <w:t>ждо</w:t>
      </w:r>
      <w:r>
        <w:rPr>
          <w:rFonts w:eastAsia="Times New Roman"/>
          <w:color w:val="auto"/>
          <w:spacing w:val="-2"/>
          <w:sz w:val="26"/>
          <w:szCs w:val="26"/>
        </w:rPr>
        <w:t>г</w:t>
      </w:r>
      <w:r>
        <w:rPr>
          <w:rFonts w:eastAsia="Times New Roman"/>
          <w:color w:val="auto"/>
          <w:sz w:val="26"/>
          <w:szCs w:val="26"/>
        </w:rPr>
        <w:t>о</w:t>
      </w:r>
      <w:r>
        <w:rPr>
          <w:rFonts w:eastAsia="Times New Roman"/>
          <w:color w:val="auto"/>
          <w:spacing w:val="-2"/>
          <w:sz w:val="26"/>
          <w:szCs w:val="26"/>
        </w:rPr>
        <w:t>.</w:t>
      </w:r>
      <w:r>
        <w:rPr>
          <w:rFonts w:eastAsia="Times New Roman"/>
          <w:color w:val="auto"/>
          <w:sz w:val="26"/>
          <w:szCs w:val="26"/>
        </w:rPr>
        <w:t xml:space="preserve"> </w:t>
      </w:r>
    </w:p>
    <w:p w14:paraId="38048E6C">
      <w:pPr>
        <w:pStyle w:val="23"/>
        <w:widowControl w:val="0"/>
        <w:numPr>
          <w:ilvl w:val="0"/>
          <w:numId w:val="7"/>
        </w:numPr>
        <w:jc w:val="both"/>
        <w:rPr>
          <w:rFonts w:eastAsia="Times New Roman"/>
          <w:color w:val="auto"/>
          <w:sz w:val="26"/>
          <w:szCs w:val="26"/>
        </w:rPr>
      </w:pPr>
      <w:r>
        <w:rPr>
          <w:rFonts w:eastAsia="Times New Roman"/>
          <w:color w:val="auto"/>
          <w:sz w:val="26"/>
          <w:szCs w:val="26"/>
        </w:rPr>
        <w:t>Стр</w:t>
      </w:r>
      <w:r>
        <w:rPr>
          <w:rFonts w:eastAsia="Times New Roman"/>
          <w:color w:val="auto"/>
          <w:spacing w:val="-2"/>
          <w:sz w:val="26"/>
          <w:szCs w:val="26"/>
        </w:rPr>
        <w:t>у</w:t>
      </w:r>
      <w:r>
        <w:rPr>
          <w:rFonts w:eastAsia="Times New Roman"/>
          <w:color w:val="auto"/>
          <w:sz w:val="26"/>
          <w:szCs w:val="26"/>
        </w:rPr>
        <w:t>кт</w:t>
      </w:r>
      <w:r>
        <w:rPr>
          <w:rFonts w:eastAsia="Times New Roman"/>
          <w:color w:val="auto"/>
          <w:spacing w:val="-3"/>
          <w:sz w:val="26"/>
          <w:szCs w:val="26"/>
        </w:rPr>
        <w:t>у</w:t>
      </w:r>
      <w:r>
        <w:rPr>
          <w:rFonts w:eastAsia="Times New Roman"/>
          <w:color w:val="auto"/>
          <w:sz w:val="26"/>
          <w:szCs w:val="26"/>
        </w:rPr>
        <w:t>рная экономиче</w:t>
      </w:r>
      <w:r>
        <w:rPr>
          <w:rFonts w:eastAsia="Times New Roman"/>
          <w:color w:val="auto"/>
          <w:spacing w:val="-2"/>
          <w:sz w:val="26"/>
          <w:szCs w:val="26"/>
        </w:rPr>
        <w:t>с</w:t>
      </w:r>
      <w:r>
        <w:rPr>
          <w:rFonts w:eastAsia="Times New Roman"/>
          <w:color w:val="auto"/>
          <w:sz w:val="26"/>
          <w:szCs w:val="26"/>
        </w:rPr>
        <w:t>кая</w:t>
      </w:r>
      <w:r>
        <w:rPr>
          <w:rFonts w:eastAsia="Times New Roman"/>
          <w:color w:val="auto"/>
          <w:spacing w:val="-3"/>
          <w:sz w:val="26"/>
          <w:szCs w:val="26"/>
        </w:rPr>
        <w:t xml:space="preserve"> </w:t>
      </w:r>
      <w:r>
        <w:rPr>
          <w:rFonts w:eastAsia="Times New Roman"/>
          <w:color w:val="auto"/>
          <w:sz w:val="26"/>
          <w:szCs w:val="26"/>
        </w:rPr>
        <w:t>по</w:t>
      </w:r>
      <w:r>
        <w:rPr>
          <w:rFonts w:eastAsia="Times New Roman"/>
          <w:color w:val="auto"/>
          <w:spacing w:val="-3"/>
          <w:sz w:val="26"/>
          <w:szCs w:val="26"/>
        </w:rPr>
        <w:t>л</w:t>
      </w:r>
      <w:r>
        <w:rPr>
          <w:rFonts w:eastAsia="Times New Roman"/>
          <w:color w:val="auto"/>
          <w:sz w:val="26"/>
          <w:szCs w:val="26"/>
        </w:rPr>
        <w:t xml:space="preserve">итика. </w:t>
      </w:r>
    </w:p>
    <w:p w14:paraId="4959840C">
      <w:pPr>
        <w:pStyle w:val="23"/>
        <w:widowControl w:val="0"/>
        <w:numPr>
          <w:ilvl w:val="0"/>
          <w:numId w:val="7"/>
        </w:numPr>
        <w:jc w:val="both"/>
        <w:rPr>
          <w:rFonts w:eastAsia="Times New Roman"/>
          <w:color w:val="auto"/>
          <w:sz w:val="26"/>
          <w:szCs w:val="26"/>
        </w:rPr>
      </w:pPr>
      <w:r>
        <w:rPr>
          <w:rFonts w:eastAsia="Times New Roman"/>
          <w:color w:val="auto"/>
          <w:sz w:val="26"/>
          <w:szCs w:val="26"/>
        </w:rPr>
        <w:t>Инстит</w:t>
      </w:r>
      <w:r>
        <w:rPr>
          <w:rFonts w:eastAsia="Times New Roman"/>
          <w:color w:val="auto"/>
          <w:spacing w:val="-3"/>
          <w:sz w:val="26"/>
          <w:szCs w:val="26"/>
        </w:rPr>
        <w:t>у</w:t>
      </w:r>
      <w:r>
        <w:rPr>
          <w:rFonts w:eastAsia="Times New Roman"/>
          <w:color w:val="auto"/>
          <w:sz w:val="26"/>
          <w:szCs w:val="26"/>
        </w:rPr>
        <w:t>циональная эконо</w:t>
      </w:r>
      <w:r>
        <w:rPr>
          <w:rFonts w:eastAsia="Times New Roman"/>
          <w:color w:val="auto"/>
          <w:spacing w:val="-2"/>
          <w:sz w:val="26"/>
          <w:szCs w:val="26"/>
        </w:rPr>
        <w:t>м</w:t>
      </w:r>
      <w:r>
        <w:rPr>
          <w:rFonts w:eastAsia="Times New Roman"/>
          <w:color w:val="auto"/>
          <w:sz w:val="26"/>
          <w:szCs w:val="26"/>
        </w:rPr>
        <w:t>ическая</w:t>
      </w:r>
      <w:r>
        <w:rPr>
          <w:rFonts w:eastAsia="Times New Roman"/>
          <w:color w:val="auto"/>
          <w:spacing w:val="-3"/>
          <w:sz w:val="26"/>
          <w:szCs w:val="26"/>
        </w:rPr>
        <w:t xml:space="preserve"> </w:t>
      </w:r>
      <w:r>
        <w:rPr>
          <w:rFonts w:eastAsia="Times New Roman"/>
          <w:color w:val="auto"/>
          <w:sz w:val="26"/>
          <w:szCs w:val="26"/>
        </w:rPr>
        <w:t>по</w:t>
      </w:r>
      <w:r>
        <w:rPr>
          <w:rFonts w:eastAsia="Times New Roman"/>
          <w:color w:val="auto"/>
          <w:spacing w:val="-3"/>
          <w:sz w:val="26"/>
          <w:szCs w:val="26"/>
        </w:rPr>
        <w:t>л</w:t>
      </w:r>
      <w:r>
        <w:rPr>
          <w:rFonts w:eastAsia="Times New Roman"/>
          <w:color w:val="auto"/>
          <w:sz w:val="26"/>
          <w:szCs w:val="26"/>
        </w:rPr>
        <w:t xml:space="preserve">итика. </w:t>
      </w:r>
    </w:p>
    <w:p w14:paraId="1C8AC777">
      <w:pPr>
        <w:pStyle w:val="23"/>
        <w:widowControl w:val="0"/>
        <w:numPr>
          <w:ilvl w:val="0"/>
          <w:numId w:val="7"/>
        </w:numPr>
        <w:jc w:val="both"/>
        <w:rPr>
          <w:rFonts w:eastAsia="Times New Roman"/>
          <w:color w:val="auto"/>
          <w:sz w:val="26"/>
          <w:szCs w:val="26"/>
        </w:rPr>
      </w:pPr>
      <w:r>
        <w:rPr>
          <w:rFonts w:eastAsia="Times New Roman"/>
          <w:color w:val="auto"/>
          <w:sz w:val="26"/>
          <w:szCs w:val="26"/>
        </w:rPr>
        <w:t>Бюдже</w:t>
      </w:r>
      <w:r>
        <w:rPr>
          <w:rFonts w:eastAsia="Times New Roman"/>
          <w:color w:val="auto"/>
          <w:spacing w:val="-2"/>
          <w:sz w:val="26"/>
          <w:szCs w:val="26"/>
        </w:rPr>
        <w:t>т</w:t>
      </w:r>
      <w:r>
        <w:rPr>
          <w:rFonts w:eastAsia="Times New Roman"/>
          <w:color w:val="auto"/>
          <w:sz w:val="26"/>
          <w:szCs w:val="26"/>
        </w:rPr>
        <w:t>ная э</w:t>
      </w:r>
      <w:r>
        <w:rPr>
          <w:rFonts w:eastAsia="Times New Roman"/>
          <w:color w:val="auto"/>
          <w:spacing w:val="-2"/>
          <w:sz w:val="26"/>
          <w:szCs w:val="26"/>
        </w:rPr>
        <w:t>к</w:t>
      </w:r>
      <w:r>
        <w:rPr>
          <w:rFonts w:eastAsia="Times New Roman"/>
          <w:color w:val="auto"/>
          <w:sz w:val="26"/>
          <w:szCs w:val="26"/>
        </w:rPr>
        <w:t>оно</w:t>
      </w:r>
      <w:r>
        <w:rPr>
          <w:rFonts w:eastAsia="Times New Roman"/>
          <w:color w:val="auto"/>
          <w:spacing w:val="-2"/>
          <w:sz w:val="26"/>
          <w:szCs w:val="26"/>
        </w:rPr>
        <w:t>м</w:t>
      </w:r>
      <w:r>
        <w:rPr>
          <w:rFonts w:eastAsia="Times New Roman"/>
          <w:color w:val="auto"/>
          <w:sz w:val="26"/>
          <w:szCs w:val="26"/>
        </w:rPr>
        <w:t>ическ</w:t>
      </w:r>
      <w:r>
        <w:rPr>
          <w:rFonts w:eastAsia="Times New Roman"/>
          <w:color w:val="auto"/>
          <w:spacing w:val="-2"/>
          <w:sz w:val="26"/>
          <w:szCs w:val="26"/>
        </w:rPr>
        <w:t>а</w:t>
      </w:r>
      <w:r>
        <w:rPr>
          <w:rFonts w:eastAsia="Times New Roman"/>
          <w:color w:val="auto"/>
          <w:sz w:val="26"/>
          <w:szCs w:val="26"/>
        </w:rPr>
        <w:t>я поли</w:t>
      </w:r>
      <w:r>
        <w:rPr>
          <w:rFonts w:eastAsia="Times New Roman"/>
          <w:color w:val="auto"/>
          <w:spacing w:val="-2"/>
          <w:sz w:val="26"/>
          <w:szCs w:val="26"/>
        </w:rPr>
        <w:t>т</w:t>
      </w:r>
      <w:r>
        <w:rPr>
          <w:rFonts w:eastAsia="Times New Roman"/>
          <w:color w:val="auto"/>
          <w:sz w:val="26"/>
          <w:szCs w:val="26"/>
        </w:rPr>
        <w:t xml:space="preserve">ика. </w:t>
      </w:r>
    </w:p>
    <w:p w14:paraId="06C501B8">
      <w:pPr>
        <w:pStyle w:val="23"/>
        <w:widowControl w:val="0"/>
        <w:numPr>
          <w:ilvl w:val="0"/>
          <w:numId w:val="7"/>
        </w:numPr>
        <w:jc w:val="both"/>
        <w:rPr>
          <w:rFonts w:eastAsia="Times New Roman"/>
          <w:color w:val="auto"/>
          <w:sz w:val="26"/>
          <w:szCs w:val="26"/>
        </w:rPr>
      </w:pPr>
      <w:r>
        <w:rPr>
          <w:rFonts w:eastAsia="Times New Roman"/>
          <w:color w:val="auto"/>
          <w:sz w:val="26"/>
          <w:szCs w:val="26"/>
        </w:rPr>
        <w:t>Ден</w:t>
      </w:r>
      <w:r>
        <w:rPr>
          <w:rFonts w:eastAsia="Times New Roman"/>
          <w:color w:val="auto"/>
          <w:spacing w:val="-2"/>
          <w:sz w:val="26"/>
          <w:szCs w:val="26"/>
        </w:rPr>
        <w:t>е</w:t>
      </w:r>
      <w:r>
        <w:rPr>
          <w:rFonts w:eastAsia="Times New Roman"/>
          <w:color w:val="auto"/>
          <w:sz w:val="26"/>
          <w:szCs w:val="26"/>
        </w:rPr>
        <w:t>жно-кр</w:t>
      </w:r>
      <w:r>
        <w:rPr>
          <w:rFonts w:eastAsia="Times New Roman"/>
          <w:color w:val="auto"/>
          <w:spacing w:val="-2"/>
          <w:sz w:val="26"/>
          <w:szCs w:val="26"/>
        </w:rPr>
        <w:t>е</w:t>
      </w:r>
      <w:r>
        <w:rPr>
          <w:rFonts w:eastAsia="Times New Roman"/>
          <w:color w:val="auto"/>
          <w:sz w:val="26"/>
          <w:szCs w:val="26"/>
        </w:rPr>
        <w:t>дитная эконо</w:t>
      </w:r>
      <w:r>
        <w:rPr>
          <w:rFonts w:eastAsia="Times New Roman"/>
          <w:color w:val="auto"/>
          <w:spacing w:val="-2"/>
          <w:sz w:val="26"/>
          <w:szCs w:val="26"/>
        </w:rPr>
        <w:t>м</w:t>
      </w:r>
      <w:r>
        <w:rPr>
          <w:rFonts w:eastAsia="Times New Roman"/>
          <w:color w:val="auto"/>
          <w:sz w:val="26"/>
          <w:szCs w:val="26"/>
        </w:rPr>
        <w:t>ическая</w:t>
      </w:r>
      <w:r>
        <w:rPr>
          <w:rFonts w:eastAsia="Times New Roman"/>
          <w:color w:val="auto"/>
          <w:spacing w:val="-3"/>
          <w:sz w:val="26"/>
          <w:szCs w:val="26"/>
        </w:rPr>
        <w:t xml:space="preserve"> </w:t>
      </w:r>
      <w:r>
        <w:rPr>
          <w:rFonts w:eastAsia="Times New Roman"/>
          <w:color w:val="auto"/>
          <w:sz w:val="26"/>
          <w:szCs w:val="26"/>
        </w:rPr>
        <w:t xml:space="preserve">политика. </w:t>
      </w:r>
    </w:p>
    <w:p w14:paraId="5643EED6">
      <w:pPr>
        <w:pStyle w:val="23"/>
        <w:widowControl w:val="0"/>
        <w:numPr>
          <w:ilvl w:val="0"/>
          <w:numId w:val="7"/>
        </w:numPr>
        <w:jc w:val="both"/>
        <w:rPr>
          <w:rFonts w:eastAsia="Times New Roman"/>
          <w:color w:val="auto"/>
          <w:sz w:val="26"/>
          <w:szCs w:val="26"/>
        </w:rPr>
      </w:pPr>
      <w:r>
        <w:rPr>
          <w:rFonts w:eastAsia="Times New Roman"/>
          <w:color w:val="auto"/>
          <w:sz w:val="26"/>
          <w:szCs w:val="26"/>
        </w:rPr>
        <w:t>Налогов</w:t>
      </w:r>
      <w:r>
        <w:rPr>
          <w:rFonts w:eastAsia="Times New Roman"/>
          <w:color w:val="auto"/>
          <w:spacing w:val="-2"/>
          <w:sz w:val="26"/>
          <w:szCs w:val="26"/>
        </w:rPr>
        <w:t>а</w:t>
      </w:r>
      <w:r>
        <w:rPr>
          <w:rFonts w:eastAsia="Times New Roman"/>
          <w:color w:val="auto"/>
          <w:sz w:val="26"/>
          <w:szCs w:val="26"/>
        </w:rPr>
        <w:t>я экономическ</w:t>
      </w:r>
      <w:r>
        <w:rPr>
          <w:rFonts w:eastAsia="Times New Roman"/>
          <w:color w:val="auto"/>
          <w:spacing w:val="-2"/>
          <w:sz w:val="26"/>
          <w:szCs w:val="26"/>
        </w:rPr>
        <w:t>а</w:t>
      </w:r>
      <w:r>
        <w:rPr>
          <w:rFonts w:eastAsia="Times New Roman"/>
          <w:color w:val="auto"/>
          <w:sz w:val="26"/>
          <w:szCs w:val="26"/>
        </w:rPr>
        <w:t>я поли</w:t>
      </w:r>
      <w:r>
        <w:rPr>
          <w:rFonts w:eastAsia="Times New Roman"/>
          <w:color w:val="auto"/>
          <w:spacing w:val="-2"/>
          <w:sz w:val="26"/>
          <w:szCs w:val="26"/>
        </w:rPr>
        <w:t>т</w:t>
      </w:r>
      <w:r>
        <w:rPr>
          <w:rFonts w:eastAsia="Times New Roman"/>
          <w:color w:val="auto"/>
          <w:sz w:val="26"/>
          <w:szCs w:val="26"/>
        </w:rPr>
        <w:t xml:space="preserve">ика. </w:t>
      </w:r>
    </w:p>
    <w:p w14:paraId="412D42AC">
      <w:pPr>
        <w:pStyle w:val="23"/>
        <w:widowControl w:val="0"/>
        <w:numPr>
          <w:ilvl w:val="0"/>
          <w:numId w:val="7"/>
        </w:numPr>
        <w:jc w:val="both"/>
        <w:rPr>
          <w:rFonts w:eastAsia="Times New Roman"/>
          <w:color w:val="auto"/>
          <w:sz w:val="26"/>
          <w:szCs w:val="26"/>
        </w:rPr>
      </w:pPr>
      <w:r>
        <w:rPr>
          <w:rFonts w:eastAsia="Times New Roman"/>
          <w:color w:val="auto"/>
          <w:sz w:val="26"/>
          <w:szCs w:val="26"/>
        </w:rPr>
        <w:t>Инвестиционн</w:t>
      </w:r>
      <w:r>
        <w:rPr>
          <w:rFonts w:eastAsia="Times New Roman"/>
          <w:color w:val="auto"/>
          <w:spacing w:val="-2"/>
          <w:sz w:val="26"/>
          <w:szCs w:val="26"/>
        </w:rPr>
        <w:t>а</w:t>
      </w:r>
      <w:r>
        <w:rPr>
          <w:rFonts w:eastAsia="Times New Roman"/>
          <w:color w:val="auto"/>
          <w:sz w:val="26"/>
          <w:szCs w:val="26"/>
        </w:rPr>
        <w:t>я э</w:t>
      </w:r>
      <w:r>
        <w:rPr>
          <w:rFonts w:eastAsia="Times New Roman"/>
          <w:color w:val="auto"/>
          <w:spacing w:val="-2"/>
          <w:sz w:val="26"/>
          <w:szCs w:val="26"/>
        </w:rPr>
        <w:t>к</w:t>
      </w:r>
      <w:r>
        <w:rPr>
          <w:rFonts w:eastAsia="Times New Roman"/>
          <w:color w:val="auto"/>
          <w:sz w:val="26"/>
          <w:szCs w:val="26"/>
        </w:rPr>
        <w:t>оно</w:t>
      </w:r>
      <w:r>
        <w:rPr>
          <w:rFonts w:eastAsia="Times New Roman"/>
          <w:color w:val="auto"/>
          <w:spacing w:val="-2"/>
          <w:sz w:val="26"/>
          <w:szCs w:val="26"/>
        </w:rPr>
        <w:t>м</w:t>
      </w:r>
      <w:r>
        <w:rPr>
          <w:rFonts w:eastAsia="Times New Roman"/>
          <w:color w:val="auto"/>
          <w:sz w:val="26"/>
          <w:szCs w:val="26"/>
        </w:rPr>
        <w:t>ическая</w:t>
      </w:r>
      <w:r>
        <w:rPr>
          <w:rFonts w:eastAsia="Times New Roman"/>
          <w:color w:val="auto"/>
          <w:spacing w:val="-3"/>
          <w:sz w:val="26"/>
          <w:szCs w:val="26"/>
        </w:rPr>
        <w:t xml:space="preserve"> </w:t>
      </w:r>
      <w:r>
        <w:rPr>
          <w:rFonts w:eastAsia="Times New Roman"/>
          <w:color w:val="auto"/>
          <w:sz w:val="26"/>
          <w:szCs w:val="26"/>
        </w:rPr>
        <w:t>по</w:t>
      </w:r>
      <w:r>
        <w:rPr>
          <w:rFonts w:eastAsia="Times New Roman"/>
          <w:color w:val="auto"/>
          <w:spacing w:val="-3"/>
          <w:sz w:val="26"/>
          <w:szCs w:val="26"/>
        </w:rPr>
        <w:t>л</w:t>
      </w:r>
      <w:r>
        <w:rPr>
          <w:rFonts w:eastAsia="Times New Roman"/>
          <w:color w:val="auto"/>
          <w:sz w:val="26"/>
          <w:szCs w:val="26"/>
        </w:rPr>
        <w:t>и</w:t>
      </w:r>
      <w:r>
        <w:rPr>
          <w:rFonts w:eastAsia="Times New Roman"/>
          <w:color w:val="auto"/>
          <w:spacing w:val="-2"/>
          <w:sz w:val="26"/>
          <w:szCs w:val="26"/>
        </w:rPr>
        <w:t>т</w:t>
      </w:r>
      <w:r>
        <w:rPr>
          <w:rFonts w:eastAsia="Times New Roman"/>
          <w:color w:val="auto"/>
          <w:sz w:val="26"/>
          <w:szCs w:val="26"/>
        </w:rPr>
        <w:t>ика</w:t>
      </w:r>
      <w:r>
        <w:rPr>
          <w:rFonts w:eastAsia="Times New Roman"/>
          <w:color w:val="auto"/>
          <w:spacing w:val="-3"/>
          <w:sz w:val="26"/>
          <w:szCs w:val="26"/>
        </w:rPr>
        <w:t>.</w:t>
      </w:r>
      <w:r>
        <w:rPr>
          <w:rFonts w:eastAsia="Times New Roman"/>
          <w:color w:val="auto"/>
          <w:sz w:val="26"/>
          <w:szCs w:val="26"/>
        </w:rPr>
        <w:t xml:space="preserve"> </w:t>
      </w:r>
    </w:p>
    <w:p w14:paraId="188F03EA">
      <w:pPr>
        <w:pStyle w:val="23"/>
        <w:widowControl w:val="0"/>
        <w:numPr>
          <w:ilvl w:val="0"/>
          <w:numId w:val="7"/>
        </w:numPr>
        <w:jc w:val="both"/>
        <w:rPr>
          <w:rFonts w:eastAsia="Times New Roman"/>
          <w:color w:val="auto"/>
          <w:sz w:val="26"/>
          <w:szCs w:val="26"/>
        </w:rPr>
      </w:pPr>
      <w:r>
        <w:rPr>
          <w:rFonts w:eastAsia="Times New Roman"/>
          <w:color w:val="auto"/>
          <w:sz w:val="26"/>
          <w:szCs w:val="26"/>
        </w:rPr>
        <w:t>Вне</w:t>
      </w:r>
      <w:r>
        <w:rPr>
          <w:rFonts w:eastAsia="Times New Roman"/>
          <w:color w:val="auto"/>
          <w:spacing w:val="-2"/>
          <w:sz w:val="26"/>
          <w:szCs w:val="26"/>
        </w:rPr>
        <w:t>ш</w:t>
      </w:r>
      <w:r>
        <w:rPr>
          <w:rFonts w:eastAsia="Times New Roman"/>
          <w:color w:val="auto"/>
          <w:sz w:val="26"/>
          <w:szCs w:val="26"/>
        </w:rPr>
        <w:t>неэ</w:t>
      </w:r>
      <w:r>
        <w:rPr>
          <w:rFonts w:eastAsia="Times New Roman"/>
          <w:color w:val="auto"/>
          <w:spacing w:val="-2"/>
          <w:sz w:val="26"/>
          <w:szCs w:val="26"/>
        </w:rPr>
        <w:t>к</w:t>
      </w:r>
      <w:r>
        <w:rPr>
          <w:rFonts w:eastAsia="Times New Roman"/>
          <w:color w:val="auto"/>
          <w:sz w:val="26"/>
          <w:szCs w:val="26"/>
        </w:rPr>
        <w:t>оно</w:t>
      </w:r>
      <w:r>
        <w:rPr>
          <w:rFonts w:eastAsia="Times New Roman"/>
          <w:color w:val="auto"/>
          <w:spacing w:val="-2"/>
          <w:sz w:val="26"/>
          <w:szCs w:val="26"/>
        </w:rPr>
        <w:t>м</w:t>
      </w:r>
      <w:r>
        <w:rPr>
          <w:rFonts w:eastAsia="Times New Roman"/>
          <w:color w:val="auto"/>
          <w:sz w:val="26"/>
          <w:szCs w:val="26"/>
        </w:rPr>
        <w:t>ическая поли</w:t>
      </w:r>
      <w:r>
        <w:rPr>
          <w:rFonts w:eastAsia="Times New Roman"/>
          <w:color w:val="auto"/>
          <w:spacing w:val="-2"/>
          <w:sz w:val="26"/>
          <w:szCs w:val="26"/>
        </w:rPr>
        <w:t>т</w:t>
      </w:r>
      <w:r>
        <w:rPr>
          <w:rFonts w:eastAsia="Times New Roman"/>
          <w:color w:val="auto"/>
          <w:sz w:val="26"/>
          <w:szCs w:val="26"/>
        </w:rPr>
        <w:t xml:space="preserve">ика. </w:t>
      </w:r>
    </w:p>
    <w:p w14:paraId="749EF3BC">
      <w:pPr>
        <w:pStyle w:val="23"/>
        <w:widowControl w:val="0"/>
        <w:numPr>
          <w:ilvl w:val="0"/>
          <w:numId w:val="7"/>
        </w:numPr>
        <w:jc w:val="both"/>
        <w:rPr>
          <w:rFonts w:eastAsia="Times New Roman"/>
          <w:color w:val="auto"/>
          <w:sz w:val="26"/>
          <w:szCs w:val="26"/>
        </w:rPr>
      </w:pPr>
      <w:r>
        <w:rPr>
          <w:rFonts w:eastAsia="Times New Roman"/>
          <w:color w:val="auto"/>
          <w:sz w:val="26"/>
          <w:szCs w:val="26"/>
        </w:rPr>
        <w:t>Соврем</w:t>
      </w:r>
      <w:r>
        <w:rPr>
          <w:rFonts w:eastAsia="Times New Roman"/>
          <w:color w:val="auto"/>
          <w:spacing w:val="-2"/>
          <w:sz w:val="26"/>
          <w:szCs w:val="26"/>
        </w:rPr>
        <w:t>е</w:t>
      </w:r>
      <w:r>
        <w:rPr>
          <w:rFonts w:eastAsia="Times New Roman"/>
          <w:color w:val="auto"/>
          <w:sz w:val="26"/>
          <w:szCs w:val="26"/>
        </w:rPr>
        <w:t xml:space="preserve">нные </w:t>
      </w:r>
      <w:r>
        <w:rPr>
          <w:rFonts w:eastAsia="Times New Roman"/>
          <w:color w:val="auto"/>
          <w:spacing w:val="-3"/>
          <w:sz w:val="26"/>
          <w:szCs w:val="26"/>
        </w:rPr>
        <w:t>м</w:t>
      </w:r>
      <w:r>
        <w:rPr>
          <w:rFonts w:eastAsia="Times New Roman"/>
          <w:color w:val="auto"/>
          <w:sz w:val="26"/>
          <w:szCs w:val="26"/>
        </w:rPr>
        <w:t>оде</w:t>
      </w:r>
      <w:r>
        <w:rPr>
          <w:rFonts w:eastAsia="Times New Roman"/>
          <w:color w:val="auto"/>
          <w:spacing w:val="-3"/>
          <w:sz w:val="26"/>
          <w:szCs w:val="26"/>
        </w:rPr>
        <w:t>л</w:t>
      </w:r>
      <w:r>
        <w:rPr>
          <w:rFonts w:eastAsia="Times New Roman"/>
          <w:color w:val="auto"/>
          <w:sz w:val="26"/>
          <w:szCs w:val="26"/>
        </w:rPr>
        <w:t>и социальной поли</w:t>
      </w:r>
      <w:r>
        <w:rPr>
          <w:rFonts w:eastAsia="Times New Roman"/>
          <w:color w:val="auto"/>
          <w:spacing w:val="-2"/>
          <w:sz w:val="26"/>
          <w:szCs w:val="26"/>
        </w:rPr>
        <w:t>т</w:t>
      </w:r>
      <w:r>
        <w:rPr>
          <w:rFonts w:eastAsia="Times New Roman"/>
          <w:color w:val="auto"/>
          <w:sz w:val="26"/>
          <w:szCs w:val="26"/>
        </w:rPr>
        <w:t xml:space="preserve">ики. </w:t>
      </w:r>
    </w:p>
    <w:p w14:paraId="0268331E">
      <w:pPr>
        <w:pStyle w:val="23"/>
        <w:widowControl w:val="0"/>
        <w:numPr>
          <w:ilvl w:val="0"/>
          <w:numId w:val="7"/>
        </w:numPr>
        <w:jc w:val="both"/>
        <w:rPr>
          <w:rFonts w:eastAsia="Times New Roman"/>
          <w:color w:val="auto"/>
          <w:sz w:val="26"/>
          <w:szCs w:val="26"/>
        </w:rPr>
      </w:pPr>
      <w:r>
        <w:rPr>
          <w:rFonts w:eastAsia="Times New Roman"/>
          <w:color w:val="auto"/>
          <w:sz w:val="26"/>
          <w:szCs w:val="26"/>
        </w:rPr>
        <w:t>Социально-</w:t>
      </w:r>
      <w:r>
        <w:rPr>
          <w:rFonts w:eastAsia="Times New Roman"/>
          <w:color w:val="auto"/>
          <w:spacing w:val="-2"/>
          <w:sz w:val="26"/>
          <w:szCs w:val="26"/>
        </w:rPr>
        <w:t>т</w:t>
      </w:r>
      <w:r>
        <w:rPr>
          <w:rFonts w:eastAsia="Times New Roman"/>
          <w:color w:val="auto"/>
          <w:sz w:val="26"/>
          <w:szCs w:val="26"/>
        </w:rPr>
        <w:t>р</w:t>
      </w:r>
      <w:r>
        <w:rPr>
          <w:rFonts w:eastAsia="Times New Roman"/>
          <w:color w:val="auto"/>
          <w:spacing w:val="-3"/>
          <w:sz w:val="26"/>
          <w:szCs w:val="26"/>
        </w:rPr>
        <w:t>у</w:t>
      </w:r>
      <w:r>
        <w:rPr>
          <w:rFonts w:eastAsia="Times New Roman"/>
          <w:color w:val="auto"/>
          <w:sz w:val="26"/>
          <w:szCs w:val="26"/>
        </w:rPr>
        <w:t>дов</w:t>
      </w:r>
      <w:r>
        <w:rPr>
          <w:rFonts w:eastAsia="Times New Roman"/>
          <w:color w:val="auto"/>
          <w:spacing w:val="-2"/>
          <w:sz w:val="26"/>
          <w:szCs w:val="26"/>
        </w:rPr>
        <w:t>а</w:t>
      </w:r>
      <w:r>
        <w:rPr>
          <w:rFonts w:eastAsia="Times New Roman"/>
          <w:color w:val="auto"/>
          <w:sz w:val="26"/>
          <w:szCs w:val="26"/>
        </w:rPr>
        <w:t>я сфера к</w:t>
      </w:r>
      <w:r>
        <w:rPr>
          <w:rFonts w:eastAsia="Times New Roman"/>
          <w:color w:val="auto"/>
          <w:spacing w:val="-2"/>
          <w:sz w:val="26"/>
          <w:szCs w:val="26"/>
        </w:rPr>
        <w:t>а</w:t>
      </w:r>
      <w:r>
        <w:rPr>
          <w:rFonts w:eastAsia="Times New Roman"/>
          <w:color w:val="auto"/>
          <w:sz w:val="26"/>
          <w:szCs w:val="26"/>
        </w:rPr>
        <w:t>к о</w:t>
      </w:r>
      <w:r>
        <w:rPr>
          <w:rFonts w:eastAsia="Times New Roman"/>
          <w:color w:val="auto"/>
          <w:spacing w:val="-2"/>
          <w:sz w:val="26"/>
          <w:szCs w:val="26"/>
        </w:rPr>
        <w:t>с</w:t>
      </w:r>
      <w:r>
        <w:rPr>
          <w:rFonts w:eastAsia="Times New Roman"/>
          <w:color w:val="auto"/>
          <w:sz w:val="26"/>
          <w:szCs w:val="26"/>
        </w:rPr>
        <w:t>но</w:t>
      </w:r>
      <w:r>
        <w:rPr>
          <w:rFonts w:eastAsia="Times New Roman"/>
          <w:color w:val="auto"/>
          <w:spacing w:val="-2"/>
          <w:sz w:val="26"/>
          <w:szCs w:val="26"/>
        </w:rPr>
        <w:t>в</w:t>
      </w:r>
      <w:r>
        <w:rPr>
          <w:rFonts w:eastAsia="Times New Roman"/>
          <w:color w:val="auto"/>
          <w:sz w:val="26"/>
          <w:szCs w:val="26"/>
        </w:rPr>
        <w:t xml:space="preserve">а </w:t>
      </w:r>
      <w:r>
        <w:rPr>
          <w:rFonts w:eastAsia="Times New Roman"/>
          <w:color w:val="auto"/>
          <w:spacing w:val="-2"/>
          <w:sz w:val="26"/>
          <w:szCs w:val="26"/>
        </w:rPr>
        <w:t>с</w:t>
      </w:r>
      <w:r>
        <w:rPr>
          <w:rFonts w:eastAsia="Times New Roman"/>
          <w:color w:val="auto"/>
          <w:sz w:val="26"/>
          <w:szCs w:val="26"/>
        </w:rPr>
        <w:t>оциальной</w:t>
      </w:r>
      <w:r>
        <w:rPr>
          <w:rFonts w:eastAsia="Times New Roman"/>
          <w:color w:val="auto"/>
          <w:spacing w:val="-3"/>
          <w:sz w:val="26"/>
          <w:szCs w:val="26"/>
        </w:rPr>
        <w:t xml:space="preserve"> </w:t>
      </w:r>
      <w:r>
        <w:rPr>
          <w:rFonts w:eastAsia="Times New Roman"/>
          <w:color w:val="auto"/>
          <w:sz w:val="26"/>
          <w:szCs w:val="26"/>
        </w:rPr>
        <w:t>по</w:t>
      </w:r>
      <w:r>
        <w:rPr>
          <w:rFonts w:eastAsia="Times New Roman"/>
          <w:color w:val="auto"/>
          <w:spacing w:val="-3"/>
          <w:sz w:val="26"/>
          <w:szCs w:val="26"/>
        </w:rPr>
        <w:t>л</w:t>
      </w:r>
      <w:r>
        <w:rPr>
          <w:rFonts w:eastAsia="Times New Roman"/>
          <w:color w:val="auto"/>
          <w:sz w:val="26"/>
          <w:szCs w:val="26"/>
        </w:rPr>
        <w:t xml:space="preserve">итики. </w:t>
      </w:r>
    </w:p>
    <w:p w14:paraId="260E23E7">
      <w:pPr>
        <w:pStyle w:val="23"/>
        <w:widowControl w:val="0"/>
        <w:numPr>
          <w:ilvl w:val="0"/>
          <w:numId w:val="7"/>
        </w:numPr>
        <w:jc w:val="both"/>
        <w:rPr>
          <w:rFonts w:eastAsia="Times New Roman"/>
          <w:color w:val="auto"/>
          <w:sz w:val="26"/>
          <w:szCs w:val="26"/>
        </w:rPr>
      </w:pPr>
      <w:r>
        <w:rPr>
          <w:rFonts w:eastAsia="Times New Roman"/>
          <w:color w:val="auto"/>
          <w:sz w:val="26"/>
          <w:szCs w:val="26"/>
        </w:rPr>
        <w:t xml:space="preserve">Методы </w:t>
      </w:r>
      <w:r>
        <w:rPr>
          <w:rFonts w:eastAsia="Times New Roman"/>
          <w:color w:val="auto"/>
          <w:spacing w:val="-2"/>
          <w:sz w:val="26"/>
          <w:szCs w:val="26"/>
        </w:rPr>
        <w:t>г</w:t>
      </w:r>
      <w:r>
        <w:rPr>
          <w:rFonts w:eastAsia="Times New Roman"/>
          <w:color w:val="auto"/>
          <w:sz w:val="26"/>
          <w:szCs w:val="26"/>
        </w:rPr>
        <w:t>ос</w:t>
      </w:r>
      <w:r>
        <w:rPr>
          <w:rFonts w:eastAsia="Times New Roman"/>
          <w:color w:val="auto"/>
          <w:spacing w:val="-3"/>
          <w:sz w:val="26"/>
          <w:szCs w:val="26"/>
        </w:rPr>
        <w:t>у</w:t>
      </w:r>
      <w:r>
        <w:rPr>
          <w:rFonts w:eastAsia="Times New Roman"/>
          <w:color w:val="auto"/>
          <w:sz w:val="26"/>
          <w:szCs w:val="26"/>
        </w:rPr>
        <w:t>дарст</w:t>
      </w:r>
      <w:r>
        <w:rPr>
          <w:rFonts w:eastAsia="Times New Roman"/>
          <w:color w:val="auto"/>
          <w:spacing w:val="-3"/>
          <w:sz w:val="26"/>
          <w:szCs w:val="26"/>
        </w:rPr>
        <w:t>в</w:t>
      </w:r>
      <w:r>
        <w:rPr>
          <w:rFonts w:eastAsia="Times New Roman"/>
          <w:color w:val="auto"/>
          <w:sz w:val="26"/>
          <w:szCs w:val="26"/>
        </w:rPr>
        <w:t>енно</w:t>
      </w:r>
      <w:r>
        <w:rPr>
          <w:rFonts w:eastAsia="Times New Roman"/>
          <w:color w:val="auto"/>
          <w:spacing w:val="-2"/>
          <w:sz w:val="26"/>
          <w:szCs w:val="26"/>
        </w:rPr>
        <w:t>г</w:t>
      </w:r>
      <w:r>
        <w:rPr>
          <w:rFonts w:eastAsia="Times New Roman"/>
          <w:color w:val="auto"/>
          <w:sz w:val="26"/>
          <w:szCs w:val="26"/>
        </w:rPr>
        <w:t>о рег</w:t>
      </w:r>
      <w:r>
        <w:rPr>
          <w:rFonts w:eastAsia="Times New Roman"/>
          <w:color w:val="auto"/>
          <w:spacing w:val="-3"/>
          <w:sz w:val="26"/>
          <w:szCs w:val="26"/>
        </w:rPr>
        <w:t>у</w:t>
      </w:r>
      <w:r>
        <w:rPr>
          <w:rFonts w:eastAsia="Times New Roman"/>
          <w:color w:val="auto"/>
          <w:sz w:val="26"/>
          <w:szCs w:val="26"/>
        </w:rPr>
        <w:t>лиров</w:t>
      </w:r>
      <w:r>
        <w:rPr>
          <w:rFonts w:eastAsia="Times New Roman"/>
          <w:color w:val="auto"/>
          <w:spacing w:val="-2"/>
          <w:sz w:val="26"/>
          <w:szCs w:val="26"/>
        </w:rPr>
        <w:t>а</w:t>
      </w:r>
      <w:r>
        <w:rPr>
          <w:rFonts w:eastAsia="Times New Roman"/>
          <w:color w:val="auto"/>
          <w:sz w:val="26"/>
          <w:szCs w:val="26"/>
        </w:rPr>
        <w:t xml:space="preserve">ния </w:t>
      </w:r>
      <w:r>
        <w:rPr>
          <w:rFonts w:eastAsia="Times New Roman"/>
          <w:color w:val="auto"/>
          <w:spacing w:val="-2"/>
          <w:sz w:val="26"/>
          <w:szCs w:val="26"/>
        </w:rPr>
        <w:t>с</w:t>
      </w:r>
      <w:r>
        <w:rPr>
          <w:rFonts w:eastAsia="Times New Roman"/>
          <w:color w:val="auto"/>
          <w:sz w:val="26"/>
          <w:szCs w:val="26"/>
        </w:rPr>
        <w:t>оциальной</w:t>
      </w:r>
      <w:r>
        <w:rPr>
          <w:rFonts w:eastAsia="Times New Roman"/>
          <w:color w:val="auto"/>
          <w:spacing w:val="-3"/>
          <w:sz w:val="26"/>
          <w:szCs w:val="26"/>
        </w:rPr>
        <w:t xml:space="preserve"> </w:t>
      </w:r>
      <w:r>
        <w:rPr>
          <w:rFonts w:eastAsia="Times New Roman"/>
          <w:color w:val="auto"/>
          <w:sz w:val="26"/>
          <w:szCs w:val="26"/>
        </w:rPr>
        <w:t>по</w:t>
      </w:r>
      <w:r>
        <w:rPr>
          <w:rFonts w:eastAsia="Times New Roman"/>
          <w:color w:val="auto"/>
          <w:spacing w:val="-3"/>
          <w:sz w:val="26"/>
          <w:szCs w:val="26"/>
        </w:rPr>
        <w:t>л</w:t>
      </w:r>
      <w:r>
        <w:rPr>
          <w:rFonts w:eastAsia="Times New Roman"/>
          <w:color w:val="auto"/>
          <w:sz w:val="26"/>
          <w:szCs w:val="26"/>
        </w:rPr>
        <w:t xml:space="preserve">итики. </w:t>
      </w:r>
    </w:p>
    <w:p w14:paraId="0B11D288">
      <w:pPr>
        <w:pStyle w:val="23"/>
        <w:widowControl w:val="0"/>
        <w:numPr>
          <w:ilvl w:val="0"/>
          <w:numId w:val="7"/>
        </w:numPr>
        <w:jc w:val="both"/>
        <w:rPr>
          <w:rFonts w:eastAsia="Times New Roman"/>
          <w:color w:val="auto"/>
          <w:sz w:val="26"/>
          <w:szCs w:val="26"/>
        </w:rPr>
      </w:pPr>
      <w:r>
        <w:rPr>
          <w:rFonts w:eastAsia="Times New Roman"/>
          <w:color w:val="auto"/>
          <w:sz w:val="26"/>
          <w:szCs w:val="26"/>
        </w:rPr>
        <w:t>Осно</w:t>
      </w:r>
      <w:r>
        <w:rPr>
          <w:rFonts w:eastAsia="Times New Roman"/>
          <w:color w:val="auto"/>
          <w:spacing w:val="-2"/>
          <w:sz w:val="26"/>
          <w:szCs w:val="26"/>
        </w:rPr>
        <w:t>в</w:t>
      </w:r>
      <w:r>
        <w:rPr>
          <w:rFonts w:eastAsia="Times New Roman"/>
          <w:color w:val="auto"/>
          <w:sz w:val="26"/>
          <w:szCs w:val="26"/>
        </w:rPr>
        <w:t>ные</w:t>
      </w:r>
      <w:r>
        <w:rPr>
          <w:rFonts w:eastAsia="Times New Roman"/>
          <w:color w:val="auto"/>
          <w:spacing w:val="-2"/>
          <w:sz w:val="26"/>
          <w:szCs w:val="26"/>
        </w:rPr>
        <w:t xml:space="preserve"> </w:t>
      </w:r>
      <w:r>
        <w:rPr>
          <w:rFonts w:eastAsia="Times New Roman"/>
          <w:color w:val="auto"/>
          <w:sz w:val="26"/>
          <w:szCs w:val="26"/>
        </w:rPr>
        <w:t>н</w:t>
      </w:r>
      <w:r>
        <w:rPr>
          <w:rFonts w:eastAsia="Times New Roman"/>
          <w:color w:val="auto"/>
          <w:spacing w:val="-2"/>
          <w:sz w:val="26"/>
          <w:szCs w:val="26"/>
        </w:rPr>
        <w:t>а</w:t>
      </w:r>
      <w:r>
        <w:rPr>
          <w:rFonts w:eastAsia="Times New Roman"/>
          <w:color w:val="auto"/>
          <w:sz w:val="26"/>
          <w:szCs w:val="26"/>
        </w:rPr>
        <w:t xml:space="preserve">правления </w:t>
      </w:r>
      <w:r>
        <w:rPr>
          <w:rFonts w:eastAsia="Times New Roman"/>
          <w:color w:val="auto"/>
          <w:spacing w:val="-2"/>
          <w:sz w:val="26"/>
          <w:szCs w:val="26"/>
        </w:rPr>
        <w:t>с</w:t>
      </w:r>
      <w:r>
        <w:rPr>
          <w:rFonts w:eastAsia="Times New Roman"/>
          <w:color w:val="auto"/>
          <w:sz w:val="26"/>
          <w:szCs w:val="26"/>
        </w:rPr>
        <w:t>оциал</w:t>
      </w:r>
      <w:r>
        <w:rPr>
          <w:rFonts w:eastAsia="Times New Roman"/>
          <w:color w:val="auto"/>
          <w:spacing w:val="-3"/>
          <w:sz w:val="26"/>
          <w:szCs w:val="26"/>
        </w:rPr>
        <w:t>ь</w:t>
      </w:r>
      <w:r>
        <w:rPr>
          <w:rFonts w:eastAsia="Times New Roman"/>
          <w:color w:val="auto"/>
          <w:sz w:val="26"/>
          <w:szCs w:val="26"/>
        </w:rPr>
        <w:t>ной по</w:t>
      </w:r>
      <w:r>
        <w:rPr>
          <w:rFonts w:eastAsia="Times New Roman"/>
          <w:color w:val="auto"/>
          <w:spacing w:val="-3"/>
          <w:sz w:val="26"/>
          <w:szCs w:val="26"/>
        </w:rPr>
        <w:t>л</w:t>
      </w:r>
      <w:r>
        <w:rPr>
          <w:rFonts w:eastAsia="Times New Roman"/>
          <w:color w:val="auto"/>
          <w:sz w:val="26"/>
          <w:szCs w:val="26"/>
        </w:rPr>
        <w:t xml:space="preserve">итики РФ. </w:t>
      </w:r>
    </w:p>
    <w:p w14:paraId="3C16BCEB">
      <w:pPr>
        <w:pStyle w:val="23"/>
        <w:widowControl w:val="0"/>
        <w:numPr>
          <w:ilvl w:val="0"/>
          <w:numId w:val="7"/>
        </w:numPr>
        <w:jc w:val="both"/>
        <w:rPr>
          <w:rFonts w:eastAsia="Times New Roman"/>
          <w:color w:val="auto"/>
          <w:sz w:val="26"/>
          <w:szCs w:val="26"/>
        </w:rPr>
      </w:pPr>
      <w:r>
        <w:rPr>
          <w:rFonts w:eastAsia="Times New Roman"/>
          <w:color w:val="auto"/>
          <w:sz w:val="26"/>
          <w:szCs w:val="26"/>
        </w:rPr>
        <w:t>Основные</w:t>
      </w:r>
      <w:r>
        <w:rPr>
          <w:rFonts w:eastAsia="Times New Roman"/>
          <w:color w:val="auto"/>
          <w:spacing w:val="-2"/>
          <w:sz w:val="26"/>
          <w:szCs w:val="26"/>
        </w:rPr>
        <w:t xml:space="preserve"> </w:t>
      </w:r>
      <w:r>
        <w:rPr>
          <w:rFonts w:eastAsia="Times New Roman"/>
          <w:color w:val="auto"/>
          <w:sz w:val="26"/>
          <w:szCs w:val="26"/>
        </w:rPr>
        <w:t>пробле</w:t>
      </w:r>
      <w:r>
        <w:rPr>
          <w:rFonts w:eastAsia="Times New Roman"/>
          <w:color w:val="auto"/>
          <w:spacing w:val="-2"/>
          <w:sz w:val="26"/>
          <w:szCs w:val="26"/>
        </w:rPr>
        <w:t>м</w:t>
      </w:r>
      <w:r>
        <w:rPr>
          <w:rFonts w:eastAsia="Times New Roman"/>
          <w:color w:val="auto"/>
          <w:sz w:val="26"/>
          <w:szCs w:val="26"/>
        </w:rPr>
        <w:t>ы в обл</w:t>
      </w:r>
      <w:r>
        <w:rPr>
          <w:rFonts w:eastAsia="Times New Roman"/>
          <w:color w:val="auto"/>
          <w:spacing w:val="-2"/>
          <w:sz w:val="26"/>
          <w:szCs w:val="26"/>
        </w:rPr>
        <w:t>а</w:t>
      </w:r>
      <w:r>
        <w:rPr>
          <w:rFonts w:eastAsia="Times New Roman"/>
          <w:color w:val="auto"/>
          <w:sz w:val="26"/>
          <w:szCs w:val="26"/>
        </w:rPr>
        <w:t>сти э</w:t>
      </w:r>
      <w:r>
        <w:rPr>
          <w:rFonts w:eastAsia="Times New Roman"/>
          <w:color w:val="auto"/>
          <w:spacing w:val="-2"/>
          <w:sz w:val="26"/>
          <w:szCs w:val="26"/>
        </w:rPr>
        <w:t>к</w:t>
      </w:r>
      <w:r>
        <w:rPr>
          <w:rFonts w:eastAsia="Times New Roman"/>
          <w:color w:val="auto"/>
          <w:sz w:val="26"/>
          <w:szCs w:val="26"/>
        </w:rPr>
        <w:t xml:space="preserve">ологии РФ. </w:t>
      </w:r>
    </w:p>
    <w:p w14:paraId="0C297324">
      <w:pPr>
        <w:pStyle w:val="23"/>
        <w:widowControl w:val="0"/>
        <w:numPr>
          <w:ilvl w:val="0"/>
          <w:numId w:val="7"/>
        </w:numPr>
        <w:jc w:val="both"/>
        <w:rPr>
          <w:rFonts w:eastAsia="Times New Roman"/>
          <w:color w:val="auto"/>
          <w:sz w:val="26"/>
          <w:szCs w:val="26"/>
        </w:rPr>
      </w:pPr>
      <w:r>
        <w:rPr>
          <w:rFonts w:eastAsia="Times New Roman"/>
          <w:color w:val="auto"/>
          <w:sz w:val="26"/>
          <w:szCs w:val="26"/>
        </w:rPr>
        <w:t>С</w:t>
      </w:r>
      <w:r>
        <w:rPr>
          <w:rFonts w:eastAsia="Times New Roman"/>
          <w:color w:val="auto"/>
          <w:spacing w:val="-3"/>
          <w:sz w:val="26"/>
          <w:szCs w:val="26"/>
        </w:rPr>
        <w:t>у</w:t>
      </w:r>
      <w:r>
        <w:rPr>
          <w:rFonts w:eastAsia="Times New Roman"/>
          <w:color w:val="auto"/>
          <w:sz w:val="26"/>
          <w:szCs w:val="26"/>
        </w:rPr>
        <w:t>щность, цели, задачи, ф</w:t>
      </w:r>
      <w:r>
        <w:rPr>
          <w:rFonts w:eastAsia="Times New Roman"/>
          <w:color w:val="auto"/>
          <w:spacing w:val="-3"/>
          <w:sz w:val="26"/>
          <w:szCs w:val="26"/>
        </w:rPr>
        <w:t>у</w:t>
      </w:r>
      <w:r>
        <w:rPr>
          <w:rFonts w:eastAsia="Times New Roman"/>
          <w:color w:val="auto"/>
          <w:sz w:val="26"/>
          <w:szCs w:val="26"/>
        </w:rPr>
        <w:t>нкции</w:t>
      </w:r>
      <w:r>
        <w:rPr>
          <w:rFonts w:eastAsia="Times New Roman"/>
          <w:color w:val="auto"/>
          <w:spacing w:val="-3"/>
          <w:sz w:val="26"/>
          <w:szCs w:val="26"/>
        </w:rPr>
        <w:t xml:space="preserve"> </w:t>
      </w:r>
      <w:r>
        <w:rPr>
          <w:rFonts w:eastAsia="Times New Roman"/>
          <w:color w:val="auto"/>
          <w:sz w:val="26"/>
          <w:szCs w:val="26"/>
        </w:rPr>
        <w:t>и м</w:t>
      </w:r>
      <w:r>
        <w:rPr>
          <w:rFonts w:eastAsia="Times New Roman"/>
          <w:color w:val="auto"/>
          <w:spacing w:val="-3"/>
          <w:sz w:val="26"/>
          <w:szCs w:val="26"/>
        </w:rPr>
        <w:t>е</w:t>
      </w:r>
      <w:r>
        <w:rPr>
          <w:rFonts w:eastAsia="Times New Roman"/>
          <w:color w:val="auto"/>
          <w:sz w:val="26"/>
          <w:szCs w:val="26"/>
        </w:rPr>
        <w:t>ханиз</w:t>
      </w:r>
      <w:r>
        <w:rPr>
          <w:rFonts w:eastAsia="Times New Roman"/>
          <w:color w:val="auto"/>
          <w:spacing w:val="-3"/>
          <w:sz w:val="26"/>
          <w:szCs w:val="26"/>
        </w:rPr>
        <w:t>м</w:t>
      </w:r>
      <w:r>
        <w:rPr>
          <w:rFonts w:eastAsia="Times New Roman"/>
          <w:color w:val="auto"/>
          <w:sz w:val="26"/>
          <w:szCs w:val="26"/>
        </w:rPr>
        <w:t>ы реализации эколо</w:t>
      </w:r>
      <w:r>
        <w:rPr>
          <w:rFonts w:eastAsia="Times New Roman"/>
          <w:color w:val="auto"/>
          <w:spacing w:val="-2"/>
          <w:sz w:val="26"/>
          <w:szCs w:val="26"/>
        </w:rPr>
        <w:t>г</w:t>
      </w:r>
      <w:r>
        <w:rPr>
          <w:rFonts w:eastAsia="Times New Roman"/>
          <w:color w:val="auto"/>
          <w:sz w:val="26"/>
          <w:szCs w:val="26"/>
        </w:rPr>
        <w:t>ич</w:t>
      </w:r>
      <w:r>
        <w:rPr>
          <w:rFonts w:eastAsia="Times New Roman"/>
          <w:color w:val="auto"/>
          <w:spacing w:val="-2"/>
          <w:sz w:val="26"/>
          <w:szCs w:val="26"/>
        </w:rPr>
        <w:t>е</w:t>
      </w:r>
      <w:r>
        <w:rPr>
          <w:rFonts w:eastAsia="Times New Roman"/>
          <w:color w:val="auto"/>
          <w:sz w:val="26"/>
          <w:szCs w:val="26"/>
        </w:rPr>
        <w:t>кой поли</w:t>
      </w:r>
      <w:r>
        <w:rPr>
          <w:rFonts w:eastAsia="Times New Roman"/>
          <w:color w:val="auto"/>
          <w:spacing w:val="-2"/>
          <w:sz w:val="26"/>
          <w:szCs w:val="26"/>
        </w:rPr>
        <w:t>т</w:t>
      </w:r>
      <w:r>
        <w:rPr>
          <w:rFonts w:eastAsia="Times New Roman"/>
          <w:color w:val="auto"/>
          <w:sz w:val="26"/>
          <w:szCs w:val="26"/>
        </w:rPr>
        <w:t xml:space="preserve">ики. </w:t>
      </w:r>
    </w:p>
    <w:p w14:paraId="1E063606">
      <w:pPr>
        <w:pStyle w:val="23"/>
        <w:widowControl w:val="0"/>
        <w:numPr>
          <w:ilvl w:val="0"/>
          <w:numId w:val="7"/>
        </w:numPr>
        <w:jc w:val="both"/>
        <w:rPr>
          <w:rFonts w:eastAsia="Times New Roman"/>
          <w:color w:val="auto"/>
          <w:sz w:val="26"/>
          <w:szCs w:val="26"/>
        </w:rPr>
      </w:pPr>
      <w:r>
        <w:rPr>
          <w:rFonts w:eastAsia="Times New Roman"/>
          <w:color w:val="auto"/>
          <w:sz w:val="26"/>
          <w:szCs w:val="26"/>
        </w:rPr>
        <w:t>С</w:t>
      </w:r>
      <w:r>
        <w:rPr>
          <w:rFonts w:eastAsia="Times New Roman"/>
          <w:color w:val="auto"/>
          <w:spacing w:val="-3"/>
          <w:sz w:val="26"/>
          <w:szCs w:val="26"/>
        </w:rPr>
        <w:t>у</w:t>
      </w:r>
      <w:r>
        <w:rPr>
          <w:rFonts w:eastAsia="Times New Roman"/>
          <w:color w:val="auto"/>
          <w:sz w:val="26"/>
          <w:szCs w:val="26"/>
        </w:rPr>
        <w:t>щность, цели, задачи, ф</w:t>
      </w:r>
      <w:r>
        <w:rPr>
          <w:rFonts w:eastAsia="Times New Roman"/>
          <w:color w:val="auto"/>
          <w:spacing w:val="-3"/>
          <w:sz w:val="26"/>
          <w:szCs w:val="26"/>
        </w:rPr>
        <w:t>у</w:t>
      </w:r>
      <w:r>
        <w:rPr>
          <w:rFonts w:eastAsia="Times New Roman"/>
          <w:color w:val="auto"/>
          <w:sz w:val="26"/>
          <w:szCs w:val="26"/>
        </w:rPr>
        <w:t>нкции</w:t>
      </w:r>
      <w:r>
        <w:rPr>
          <w:rFonts w:eastAsia="Times New Roman"/>
          <w:color w:val="auto"/>
          <w:spacing w:val="-3"/>
          <w:sz w:val="26"/>
          <w:szCs w:val="26"/>
        </w:rPr>
        <w:t xml:space="preserve"> </w:t>
      </w:r>
      <w:r>
        <w:rPr>
          <w:rFonts w:eastAsia="Times New Roman"/>
          <w:color w:val="auto"/>
          <w:sz w:val="26"/>
          <w:szCs w:val="26"/>
        </w:rPr>
        <w:t>и м</w:t>
      </w:r>
      <w:r>
        <w:rPr>
          <w:rFonts w:eastAsia="Times New Roman"/>
          <w:color w:val="auto"/>
          <w:spacing w:val="-3"/>
          <w:sz w:val="26"/>
          <w:szCs w:val="26"/>
        </w:rPr>
        <w:t>е</w:t>
      </w:r>
      <w:r>
        <w:rPr>
          <w:rFonts w:eastAsia="Times New Roman"/>
          <w:color w:val="auto"/>
          <w:sz w:val="26"/>
          <w:szCs w:val="26"/>
        </w:rPr>
        <w:t>ханиз</w:t>
      </w:r>
      <w:r>
        <w:rPr>
          <w:rFonts w:eastAsia="Times New Roman"/>
          <w:color w:val="auto"/>
          <w:spacing w:val="-3"/>
          <w:sz w:val="26"/>
          <w:szCs w:val="26"/>
        </w:rPr>
        <w:t>м</w:t>
      </w:r>
      <w:r>
        <w:rPr>
          <w:rFonts w:eastAsia="Times New Roman"/>
          <w:color w:val="auto"/>
          <w:sz w:val="26"/>
          <w:szCs w:val="26"/>
        </w:rPr>
        <w:t xml:space="preserve">ы реализации государственной </w:t>
      </w:r>
    </w:p>
    <w:p w14:paraId="5EB69C20">
      <w:pPr>
        <w:pStyle w:val="28"/>
        <w:numPr>
          <w:ilvl w:val="0"/>
          <w:numId w:val="7"/>
        </w:numPr>
        <w:rPr>
          <w:rFonts w:ascii="Times New Roman" w:hAnsi="Times New Roman" w:cs="Times New Roman"/>
          <w:color w:val="auto"/>
          <w:sz w:val="26"/>
          <w:szCs w:val="26"/>
        </w:rPr>
      </w:pPr>
      <w:r>
        <w:rPr>
          <w:rFonts w:ascii="Times New Roman" w:hAnsi="Times New Roman" w:cs="Times New Roman"/>
          <w:color w:val="auto"/>
          <w:sz w:val="26"/>
          <w:szCs w:val="26"/>
        </w:rPr>
        <w:t>военной политики.</w:t>
      </w:r>
      <w:r>
        <w:rPr>
          <w:rFonts w:ascii="Times New Roman" w:hAnsi="Times New Roman" w:cs="Times New Roman"/>
          <w:color w:val="auto"/>
          <w:sz w:val="26"/>
          <w:szCs w:val="26"/>
        </w:rPr>
        <w:br w:type="textWrapping" w:clear="all"/>
      </w:r>
      <w:r>
        <w:rPr>
          <w:rFonts w:ascii="Times New Roman" w:hAnsi="Times New Roman" w:cs="Times New Roman"/>
          <w:color w:val="auto"/>
          <w:sz w:val="26"/>
          <w:szCs w:val="26"/>
        </w:rPr>
        <w:t xml:space="preserve">Политика и </w:t>
      </w:r>
      <w:r>
        <w:rPr>
          <w:rFonts w:ascii="Times New Roman" w:hAnsi="Times New Roman" w:cs="Times New Roman"/>
          <w:color w:val="auto"/>
          <w:spacing w:val="-2"/>
          <w:sz w:val="26"/>
          <w:szCs w:val="26"/>
        </w:rPr>
        <w:t>а</w:t>
      </w:r>
      <w:r>
        <w:rPr>
          <w:rFonts w:ascii="Times New Roman" w:hAnsi="Times New Roman" w:cs="Times New Roman"/>
          <w:color w:val="auto"/>
          <w:sz w:val="26"/>
          <w:szCs w:val="26"/>
        </w:rPr>
        <w:t xml:space="preserve">рмия. </w:t>
      </w:r>
    </w:p>
    <w:p w14:paraId="19172C26">
      <w:pPr>
        <w:pStyle w:val="28"/>
        <w:numPr>
          <w:ilvl w:val="0"/>
          <w:numId w:val="7"/>
        </w:numPr>
        <w:rPr>
          <w:rFonts w:ascii="Times New Roman" w:hAnsi="Times New Roman" w:cs="Times New Roman"/>
          <w:color w:val="auto"/>
          <w:sz w:val="26"/>
          <w:szCs w:val="26"/>
        </w:rPr>
      </w:pPr>
      <w:r>
        <w:rPr>
          <w:rFonts w:ascii="Times New Roman" w:hAnsi="Times New Roman" w:cs="Times New Roman"/>
          <w:color w:val="auto"/>
          <w:sz w:val="26"/>
          <w:szCs w:val="26"/>
        </w:rPr>
        <w:t>Поня</w:t>
      </w:r>
      <w:r>
        <w:rPr>
          <w:rFonts w:ascii="Times New Roman" w:hAnsi="Times New Roman" w:cs="Times New Roman"/>
          <w:color w:val="auto"/>
          <w:spacing w:val="-2"/>
          <w:sz w:val="26"/>
          <w:szCs w:val="26"/>
        </w:rPr>
        <w:t>т</w:t>
      </w:r>
      <w:r>
        <w:rPr>
          <w:rFonts w:ascii="Times New Roman" w:hAnsi="Times New Roman" w:cs="Times New Roman"/>
          <w:color w:val="auto"/>
          <w:sz w:val="26"/>
          <w:szCs w:val="26"/>
        </w:rPr>
        <w:t>ия «к</w:t>
      </w:r>
      <w:r>
        <w:rPr>
          <w:rFonts w:ascii="Times New Roman" w:hAnsi="Times New Roman" w:cs="Times New Roman"/>
          <w:color w:val="auto"/>
          <w:spacing w:val="-3"/>
          <w:sz w:val="26"/>
          <w:szCs w:val="26"/>
        </w:rPr>
        <w:t>у</w:t>
      </w:r>
      <w:r>
        <w:rPr>
          <w:rFonts w:ascii="Times New Roman" w:hAnsi="Times New Roman" w:cs="Times New Roman"/>
          <w:color w:val="auto"/>
          <w:sz w:val="26"/>
          <w:szCs w:val="26"/>
        </w:rPr>
        <w:t>льт</w:t>
      </w:r>
      <w:r>
        <w:rPr>
          <w:rFonts w:ascii="Times New Roman" w:hAnsi="Times New Roman" w:cs="Times New Roman"/>
          <w:color w:val="auto"/>
          <w:spacing w:val="-3"/>
          <w:sz w:val="26"/>
          <w:szCs w:val="26"/>
        </w:rPr>
        <w:t>у</w:t>
      </w:r>
      <w:r>
        <w:rPr>
          <w:rFonts w:ascii="Times New Roman" w:hAnsi="Times New Roman" w:cs="Times New Roman"/>
          <w:color w:val="auto"/>
          <w:sz w:val="26"/>
          <w:szCs w:val="26"/>
        </w:rPr>
        <w:t>рного</w:t>
      </w:r>
      <w:r>
        <w:rPr>
          <w:rFonts w:ascii="Times New Roman" w:hAnsi="Times New Roman" w:cs="Times New Roman"/>
          <w:color w:val="auto"/>
          <w:spacing w:val="-3"/>
          <w:sz w:val="26"/>
          <w:szCs w:val="26"/>
        </w:rPr>
        <w:t xml:space="preserve"> </w:t>
      </w:r>
      <w:r>
        <w:rPr>
          <w:rFonts w:ascii="Times New Roman" w:hAnsi="Times New Roman" w:cs="Times New Roman"/>
          <w:color w:val="auto"/>
          <w:sz w:val="26"/>
          <w:szCs w:val="26"/>
        </w:rPr>
        <w:t>прос</w:t>
      </w:r>
      <w:r>
        <w:rPr>
          <w:rFonts w:ascii="Times New Roman" w:hAnsi="Times New Roman" w:cs="Times New Roman"/>
          <w:color w:val="auto"/>
          <w:spacing w:val="-2"/>
          <w:sz w:val="26"/>
          <w:szCs w:val="26"/>
        </w:rPr>
        <w:t>т</w:t>
      </w:r>
      <w:r>
        <w:rPr>
          <w:rFonts w:ascii="Times New Roman" w:hAnsi="Times New Roman" w:cs="Times New Roman"/>
          <w:color w:val="auto"/>
          <w:sz w:val="26"/>
          <w:szCs w:val="26"/>
        </w:rPr>
        <w:t>р</w:t>
      </w:r>
      <w:r>
        <w:rPr>
          <w:rFonts w:ascii="Times New Roman" w:hAnsi="Times New Roman" w:cs="Times New Roman"/>
          <w:color w:val="auto"/>
          <w:spacing w:val="-2"/>
          <w:sz w:val="26"/>
          <w:szCs w:val="26"/>
        </w:rPr>
        <w:t>а</w:t>
      </w:r>
      <w:r>
        <w:rPr>
          <w:rFonts w:ascii="Times New Roman" w:hAnsi="Times New Roman" w:cs="Times New Roman"/>
          <w:color w:val="auto"/>
          <w:sz w:val="26"/>
          <w:szCs w:val="26"/>
        </w:rPr>
        <w:t>нства»,</w:t>
      </w:r>
      <w:r>
        <w:rPr>
          <w:rFonts w:ascii="Times New Roman" w:hAnsi="Times New Roman" w:cs="Times New Roman"/>
          <w:color w:val="auto"/>
          <w:spacing w:val="-3"/>
          <w:sz w:val="26"/>
          <w:szCs w:val="26"/>
        </w:rPr>
        <w:t xml:space="preserve"> </w:t>
      </w:r>
      <w:r>
        <w:rPr>
          <w:rFonts w:ascii="Times New Roman" w:hAnsi="Times New Roman" w:cs="Times New Roman"/>
          <w:color w:val="auto"/>
          <w:sz w:val="26"/>
          <w:szCs w:val="26"/>
        </w:rPr>
        <w:t>«отрасль к</w:t>
      </w:r>
      <w:r>
        <w:rPr>
          <w:rFonts w:ascii="Times New Roman" w:hAnsi="Times New Roman" w:cs="Times New Roman"/>
          <w:color w:val="auto"/>
          <w:spacing w:val="-3"/>
          <w:sz w:val="26"/>
          <w:szCs w:val="26"/>
        </w:rPr>
        <w:t>у</w:t>
      </w:r>
      <w:r>
        <w:rPr>
          <w:rFonts w:ascii="Times New Roman" w:hAnsi="Times New Roman" w:cs="Times New Roman"/>
          <w:color w:val="auto"/>
          <w:sz w:val="26"/>
          <w:szCs w:val="26"/>
        </w:rPr>
        <w:t>льт</w:t>
      </w:r>
      <w:r>
        <w:rPr>
          <w:rFonts w:ascii="Times New Roman" w:hAnsi="Times New Roman" w:cs="Times New Roman"/>
          <w:color w:val="auto"/>
          <w:spacing w:val="-3"/>
          <w:sz w:val="26"/>
          <w:szCs w:val="26"/>
        </w:rPr>
        <w:t>у</w:t>
      </w:r>
      <w:r>
        <w:rPr>
          <w:rFonts w:ascii="Times New Roman" w:hAnsi="Times New Roman" w:cs="Times New Roman"/>
          <w:color w:val="auto"/>
          <w:sz w:val="26"/>
          <w:szCs w:val="26"/>
        </w:rPr>
        <w:t>ры», «прод</w:t>
      </w:r>
      <w:r>
        <w:rPr>
          <w:rFonts w:ascii="Times New Roman" w:hAnsi="Times New Roman" w:cs="Times New Roman"/>
          <w:color w:val="auto"/>
          <w:spacing w:val="-3"/>
          <w:sz w:val="26"/>
          <w:szCs w:val="26"/>
        </w:rPr>
        <w:t>у</w:t>
      </w:r>
      <w:r>
        <w:rPr>
          <w:rFonts w:ascii="Times New Roman" w:hAnsi="Times New Roman" w:cs="Times New Roman"/>
          <w:color w:val="auto"/>
          <w:sz w:val="26"/>
          <w:szCs w:val="26"/>
        </w:rPr>
        <w:t xml:space="preserve">кт культуры». </w:t>
      </w:r>
    </w:p>
    <w:p w14:paraId="6178570C">
      <w:pPr>
        <w:pStyle w:val="28"/>
        <w:numPr>
          <w:ilvl w:val="0"/>
          <w:numId w:val="7"/>
        </w:numPr>
        <w:rPr>
          <w:rFonts w:ascii="Times New Roman" w:hAnsi="Times New Roman" w:cs="Times New Roman"/>
          <w:color w:val="auto"/>
          <w:sz w:val="26"/>
          <w:szCs w:val="26"/>
        </w:rPr>
      </w:pPr>
      <w:r>
        <w:rPr>
          <w:rFonts w:ascii="Times New Roman" w:hAnsi="Times New Roman" w:cs="Times New Roman"/>
          <w:color w:val="auto"/>
          <w:sz w:val="26"/>
          <w:szCs w:val="26"/>
        </w:rPr>
        <w:t>С</w:t>
      </w:r>
      <w:r>
        <w:rPr>
          <w:rFonts w:ascii="Times New Roman" w:hAnsi="Times New Roman" w:cs="Times New Roman"/>
          <w:color w:val="auto"/>
          <w:spacing w:val="-3"/>
          <w:sz w:val="26"/>
          <w:szCs w:val="26"/>
        </w:rPr>
        <w:t>у</w:t>
      </w:r>
      <w:r>
        <w:rPr>
          <w:rFonts w:ascii="Times New Roman" w:hAnsi="Times New Roman" w:cs="Times New Roman"/>
          <w:color w:val="auto"/>
          <w:sz w:val="26"/>
          <w:szCs w:val="26"/>
        </w:rPr>
        <w:t>щность,</w:t>
      </w:r>
      <w:r>
        <w:rPr>
          <w:rFonts w:ascii="Times New Roman" w:hAnsi="Times New Roman" w:cs="Times New Roman"/>
          <w:color w:val="auto"/>
          <w:spacing w:val="39"/>
          <w:sz w:val="26"/>
          <w:szCs w:val="26"/>
        </w:rPr>
        <w:t xml:space="preserve"> </w:t>
      </w:r>
      <w:r>
        <w:rPr>
          <w:rFonts w:ascii="Times New Roman" w:hAnsi="Times New Roman" w:cs="Times New Roman"/>
          <w:color w:val="auto"/>
          <w:sz w:val="26"/>
          <w:szCs w:val="26"/>
        </w:rPr>
        <w:t>цели,</w:t>
      </w:r>
      <w:r>
        <w:rPr>
          <w:rFonts w:ascii="Times New Roman" w:hAnsi="Times New Roman" w:cs="Times New Roman"/>
          <w:color w:val="auto"/>
          <w:spacing w:val="39"/>
          <w:sz w:val="26"/>
          <w:szCs w:val="26"/>
        </w:rPr>
        <w:t xml:space="preserve"> </w:t>
      </w:r>
      <w:r>
        <w:rPr>
          <w:rFonts w:ascii="Times New Roman" w:hAnsi="Times New Roman" w:cs="Times New Roman"/>
          <w:color w:val="auto"/>
          <w:sz w:val="26"/>
          <w:szCs w:val="26"/>
        </w:rPr>
        <w:t>задачи,</w:t>
      </w:r>
      <w:r>
        <w:rPr>
          <w:rFonts w:ascii="Times New Roman" w:hAnsi="Times New Roman" w:cs="Times New Roman"/>
          <w:color w:val="auto"/>
          <w:spacing w:val="39"/>
          <w:sz w:val="26"/>
          <w:szCs w:val="26"/>
        </w:rPr>
        <w:t xml:space="preserve"> </w:t>
      </w:r>
      <w:r>
        <w:rPr>
          <w:rFonts w:ascii="Times New Roman" w:hAnsi="Times New Roman" w:cs="Times New Roman"/>
          <w:color w:val="auto"/>
          <w:sz w:val="26"/>
          <w:szCs w:val="26"/>
        </w:rPr>
        <w:t>ф</w:t>
      </w:r>
      <w:r>
        <w:rPr>
          <w:rFonts w:ascii="Times New Roman" w:hAnsi="Times New Roman" w:cs="Times New Roman"/>
          <w:color w:val="auto"/>
          <w:spacing w:val="-3"/>
          <w:sz w:val="26"/>
          <w:szCs w:val="26"/>
        </w:rPr>
        <w:t>у</w:t>
      </w:r>
      <w:r>
        <w:rPr>
          <w:rFonts w:ascii="Times New Roman" w:hAnsi="Times New Roman" w:cs="Times New Roman"/>
          <w:color w:val="auto"/>
          <w:sz w:val="26"/>
          <w:szCs w:val="26"/>
        </w:rPr>
        <w:t>нкции</w:t>
      </w:r>
      <w:r>
        <w:rPr>
          <w:rFonts w:ascii="Times New Roman" w:hAnsi="Times New Roman" w:cs="Times New Roman"/>
          <w:color w:val="auto"/>
          <w:spacing w:val="39"/>
          <w:sz w:val="26"/>
          <w:szCs w:val="26"/>
        </w:rPr>
        <w:t xml:space="preserve"> </w:t>
      </w:r>
      <w:r>
        <w:rPr>
          <w:rFonts w:ascii="Times New Roman" w:hAnsi="Times New Roman" w:cs="Times New Roman"/>
          <w:color w:val="auto"/>
          <w:sz w:val="26"/>
          <w:szCs w:val="26"/>
        </w:rPr>
        <w:t>и</w:t>
      </w:r>
      <w:r>
        <w:rPr>
          <w:rFonts w:ascii="Times New Roman" w:hAnsi="Times New Roman" w:cs="Times New Roman"/>
          <w:color w:val="auto"/>
          <w:spacing w:val="39"/>
          <w:sz w:val="26"/>
          <w:szCs w:val="26"/>
        </w:rPr>
        <w:t xml:space="preserve"> </w:t>
      </w:r>
      <w:r>
        <w:rPr>
          <w:rFonts w:ascii="Times New Roman" w:hAnsi="Times New Roman" w:cs="Times New Roman"/>
          <w:color w:val="auto"/>
          <w:spacing w:val="-2"/>
          <w:sz w:val="26"/>
          <w:szCs w:val="26"/>
        </w:rPr>
        <w:t>м</w:t>
      </w:r>
      <w:r>
        <w:rPr>
          <w:rFonts w:ascii="Times New Roman" w:hAnsi="Times New Roman" w:cs="Times New Roman"/>
          <w:color w:val="auto"/>
          <w:sz w:val="26"/>
          <w:szCs w:val="26"/>
        </w:rPr>
        <w:t>ех</w:t>
      </w:r>
      <w:r>
        <w:rPr>
          <w:rFonts w:ascii="Times New Roman" w:hAnsi="Times New Roman" w:cs="Times New Roman"/>
          <w:color w:val="auto"/>
          <w:spacing w:val="-2"/>
          <w:sz w:val="26"/>
          <w:szCs w:val="26"/>
        </w:rPr>
        <w:t>а</w:t>
      </w:r>
      <w:r>
        <w:rPr>
          <w:rFonts w:ascii="Times New Roman" w:hAnsi="Times New Roman" w:cs="Times New Roman"/>
          <w:color w:val="auto"/>
          <w:sz w:val="26"/>
          <w:szCs w:val="26"/>
        </w:rPr>
        <w:t>низ</w:t>
      </w:r>
      <w:r>
        <w:rPr>
          <w:rFonts w:ascii="Times New Roman" w:hAnsi="Times New Roman" w:cs="Times New Roman"/>
          <w:color w:val="auto"/>
          <w:spacing w:val="-3"/>
          <w:sz w:val="26"/>
          <w:szCs w:val="26"/>
        </w:rPr>
        <w:t>м</w:t>
      </w:r>
      <w:r>
        <w:rPr>
          <w:rFonts w:ascii="Times New Roman" w:hAnsi="Times New Roman" w:cs="Times New Roman"/>
          <w:color w:val="auto"/>
          <w:sz w:val="26"/>
          <w:szCs w:val="26"/>
        </w:rPr>
        <w:t>ы</w:t>
      </w:r>
      <w:r>
        <w:rPr>
          <w:rFonts w:ascii="Times New Roman" w:hAnsi="Times New Roman" w:cs="Times New Roman"/>
          <w:color w:val="auto"/>
          <w:spacing w:val="39"/>
          <w:sz w:val="26"/>
          <w:szCs w:val="26"/>
        </w:rPr>
        <w:t xml:space="preserve"> реализации государственной</w:t>
      </w:r>
      <w:r>
        <w:rPr>
          <w:rFonts w:ascii="Times New Roman" w:hAnsi="Times New Roman" w:cs="Times New Roman"/>
          <w:color w:val="auto"/>
          <w:sz w:val="26"/>
          <w:szCs w:val="26"/>
        </w:rPr>
        <w:t xml:space="preserve"> культурной</w:t>
      </w:r>
      <w:r>
        <w:rPr>
          <w:rFonts w:ascii="Times New Roman" w:hAnsi="Times New Roman" w:cs="Times New Roman"/>
          <w:color w:val="auto"/>
          <w:spacing w:val="-3"/>
          <w:sz w:val="26"/>
          <w:szCs w:val="26"/>
        </w:rPr>
        <w:t xml:space="preserve"> </w:t>
      </w:r>
      <w:r>
        <w:rPr>
          <w:rFonts w:ascii="Times New Roman" w:hAnsi="Times New Roman" w:cs="Times New Roman"/>
          <w:color w:val="auto"/>
          <w:sz w:val="26"/>
          <w:szCs w:val="26"/>
        </w:rPr>
        <w:t>по</w:t>
      </w:r>
      <w:r>
        <w:rPr>
          <w:rFonts w:ascii="Times New Roman" w:hAnsi="Times New Roman" w:cs="Times New Roman"/>
          <w:color w:val="auto"/>
          <w:spacing w:val="-3"/>
          <w:sz w:val="26"/>
          <w:szCs w:val="26"/>
        </w:rPr>
        <w:t>л</w:t>
      </w:r>
      <w:r>
        <w:rPr>
          <w:rFonts w:ascii="Times New Roman" w:hAnsi="Times New Roman" w:cs="Times New Roman"/>
          <w:color w:val="auto"/>
          <w:sz w:val="26"/>
          <w:szCs w:val="26"/>
        </w:rPr>
        <w:t xml:space="preserve">итики. </w:t>
      </w:r>
    </w:p>
    <w:p w14:paraId="3486BFB8">
      <w:pPr>
        <w:pStyle w:val="28"/>
        <w:numPr>
          <w:ilvl w:val="0"/>
          <w:numId w:val="7"/>
        </w:numPr>
        <w:rPr>
          <w:rFonts w:ascii="Times New Roman" w:hAnsi="Times New Roman" w:cs="Times New Roman"/>
          <w:color w:val="auto"/>
          <w:sz w:val="26"/>
          <w:szCs w:val="26"/>
        </w:rPr>
      </w:pPr>
      <w:r>
        <w:rPr>
          <w:rFonts w:ascii="Times New Roman" w:hAnsi="Times New Roman" w:cs="Times New Roman"/>
          <w:color w:val="auto"/>
          <w:sz w:val="26"/>
          <w:szCs w:val="26"/>
        </w:rPr>
        <w:t>Поня</w:t>
      </w:r>
      <w:r>
        <w:rPr>
          <w:rFonts w:ascii="Times New Roman" w:hAnsi="Times New Roman" w:cs="Times New Roman"/>
          <w:color w:val="auto"/>
          <w:spacing w:val="-2"/>
          <w:sz w:val="26"/>
          <w:szCs w:val="26"/>
        </w:rPr>
        <w:t>т</w:t>
      </w:r>
      <w:r>
        <w:rPr>
          <w:rFonts w:ascii="Times New Roman" w:hAnsi="Times New Roman" w:cs="Times New Roman"/>
          <w:color w:val="auto"/>
          <w:sz w:val="26"/>
          <w:szCs w:val="26"/>
        </w:rPr>
        <w:t>ие «информационно</w:t>
      </w:r>
      <w:r>
        <w:rPr>
          <w:rFonts w:ascii="Times New Roman" w:hAnsi="Times New Roman" w:cs="Times New Roman"/>
          <w:color w:val="auto"/>
          <w:spacing w:val="-2"/>
          <w:sz w:val="26"/>
          <w:szCs w:val="26"/>
        </w:rPr>
        <w:t>г</w:t>
      </w:r>
      <w:r>
        <w:rPr>
          <w:rFonts w:ascii="Times New Roman" w:hAnsi="Times New Roman" w:cs="Times New Roman"/>
          <w:color w:val="auto"/>
          <w:sz w:val="26"/>
          <w:szCs w:val="26"/>
        </w:rPr>
        <w:t>о пространс</w:t>
      </w:r>
      <w:r>
        <w:rPr>
          <w:rFonts w:ascii="Times New Roman" w:hAnsi="Times New Roman" w:cs="Times New Roman"/>
          <w:color w:val="auto"/>
          <w:spacing w:val="-2"/>
          <w:sz w:val="26"/>
          <w:szCs w:val="26"/>
        </w:rPr>
        <w:t>т</w:t>
      </w:r>
      <w:r>
        <w:rPr>
          <w:rFonts w:ascii="Times New Roman" w:hAnsi="Times New Roman" w:cs="Times New Roman"/>
          <w:color w:val="auto"/>
          <w:sz w:val="26"/>
          <w:szCs w:val="26"/>
        </w:rPr>
        <w:t xml:space="preserve">ва». </w:t>
      </w:r>
    </w:p>
    <w:p w14:paraId="62ACE2F8">
      <w:pPr>
        <w:pStyle w:val="28"/>
        <w:numPr>
          <w:ilvl w:val="0"/>
          <w:numId w:val="7"/>
        </w:numPr>
        <w:rPr>
          <w:rFonts w:ascii="Times New Roman" w:hAnsi="Times New Roman" w:cs="Times New Roman"/>
          <w:color w:val="auto"/>
          <w:sz w:val="26"/>
          <w:szCs w:val="26"/>
        </w:rPr>
      </w:pPr>
      <w:r>
        <w:rPr>
          <w:rFonts w:ascii="Times New Roman" w:hAnsi="Times New Roman" w:cs="Times New Roman"/>
          <w:color w:val="auto"/>
          <w:sz w:val="26"/>
          <w:szCs w:val="26"/>
        </w:rPr>
        <w:t>С</w:t>
      </w:r>
      <w:r>
        <w:rPr>
          <w:rFonts w:ascii="Times New Roman" w:hAnsi="Times New Roman" w:cs="Times New Roman"/>
          <w:color w:val="auto"/>
          <w:spacing w:val="-3"/>
          <w:sz w:val="26"/>
          <w:szCs w:val="26"/>
        </w:rPr>
        <w:t>у</w:t>
      </w:r>
      <w:r>
        <w:rPr>
          <w:rFonts w:ascii="Times New Roman" w:hAnsi="Times New Roman" w:cs="Times New Roman"/>
          <w:color w:val="auto"/>
          <w:sz w:val="26"/>
          <w:szCs w:val="26"/>
        </w:rPr>
        <w:t>щность,</w:t>
      </w:r>
      <w:r>
        <w:rPr>
          <w:rFonts w:ascii="Times New Roman" w:hAnsi="Times New Roman" w:cs="Times New Roman"/>
          <w:color w:val="auto"/>
          <w:spacing w:val="39"/>
          <w:sz w:val="26"/>
          <w:szCs w:val="26"/>
        </w:rPr>
        <w:t xml:space="preserve"> </w:t>
      </w:r>
      <w:r>
        <w:rPr>
          <w:rFonts w:ascii="Times New Roman" w:hAnsi="Times New Roman" w:cs="Times New Roman"/>
          <w:color w:val="auto"/>
          <w:sz w:val="26"/>
          <w:szCs w:val="26"/>
        </w:rPr>
        <w:t>цели,</w:t>
      </w:r>
      <w:r>
        <w:rPr>
          <w:rFonts w:ascii="Times New Roman" w:hAnsi="Times New Roman" w:cs="Times New Roman"/>
          <w:color w:val="auto"/>
          <w:spacing w:val="39"/>
          <w:sz w:val="26"/>
          <w:szCs w:val="26"/>
        </w:rPr>
        <w:t xml:space="preserve"> </w:t>
      </w:r>
      <w:r>
        <w:rPr>
          <w:rFonts w:ascii="Times New Roman" w:hAnsi="Times New Roman" w:cs="Times New Roman"/>
          <w:color w:val="auto"/>
          <w:sz w:val="26"/>
          <w:szCs w:val="26"/>
        </w:rPr>
        <w:t>задачи,</w:t>
      </w:r>
      <w:r>
        <w:rPr>
          <w:rFonts w:ascii="Times New Roman" w:hAnsi="Times New Roman" w:cs="Times New Roman"/>
          <w:color w:val="auto"/>
          <w:spacing w:val="39"/>
          <w:sz w:val="26"/>
          <w:szCs w:val="26"/>
        </w:rPr>
        <w:t xml:space="preserve"> </w:t>
      </w:r>
      <w:r>
        <w:rPr>
          <w:rFonts w:ascii="Times New Roman" w:hAnsi="Times New Roman" w:cs="Times New Roman"/>
          <w:color w:val="auto"/>
          <w:sz w:val="26"/>
          <w:szCs w:val="26"/>
        </w:rPr>
        <w:t>ф</w:t>
      </w:r>
      <w:r>
        <w:rPr>
          <w:rFonts w:ascii="Times New Roman" w:hAnsi="Times New Roman" w:cs="Times New Roman"/>
          <w:color w:val="auto"/>
          <w:spacing w:val="-3"/>
          <w:sz w:val="26"/>
          <w:szCs w:val="26"/>
        </w:rPr>
        <w:t>у</w:t>
      </w:r>
      <w:r>
        <w:rPr>
          <w:rFonts w:ascii="Times New Roman" w:hAnsi="Times New Roman" w:cs="Times New Roman"/>
          <w:color w:val="auto"/>
          <w:sz w:val="26"/>
          <w:szCs w:val="26"/>
        </w:rPr>
        <w:t>нкции</w:t>
      </w:r>
      <w:r>
        <w:rPr>
          <w:rFonts w:ascii="Times New Roman" w:hAnsi="Times New Roman" w:cs="Times New Roman"/>
          <w:color w:val="auto"/>
          <w:spacing w:val="39"/>
          <w:sz w:val="26"/>
          <w:szCs w:val="26"/>
        </w:rPr>
        <w:t xml:space="preserve"> </w:t>
      </w:r>
      <w:r>
        <w:rPr>
          <w:rFonts w:ascii="Times New Roman" w:hAnsi="Times New Roman" w:cs="Times New Roman"/>
          <w:color w:val="auto"/>
          <w:sz w:val="26"/>
          <w:szCs w:val="26"/>
        </w:rPr>
        <w:t>и</w:t>
      </w:r>
      <w:r>
        <w:rPr>
          <w:rFonts w:ascii="Times New Roman" w:hAnsi="Times New Roman" w:cs="Times New Roman"/>
          <w:color w:val="auto"/>
          <w:spacing w:val="39"/>
          <w:sz w:val="26"/>
          <w:szCs w:val="26"/>
        </w:rPr>
        <w:t xml:space="preserve"> </w:t>
      </w:r>
      <w:r>
        <w:rPr>
          <w:rFonts w:ascii="Times New Roman" w:hAnsi="Times New Roman" w:cs="Times New Roman"/>
          <w:color w:val="auto"/>
          <w:spacing w:val="-2"/>
          <w:sz w:val="26"/>
          <w:szCs w:val="26"/>
        </w:rPr>
        <w:t>м</w:t>
      </w:r>
      <w:r>
        <w:rPr>
          <w:rFonts w:ascii="Times New Roman" w:hAnsi="Times New Roman" w:cs="Times New Roman"/>
          <w:color w:val="auto"/>
          <w:sz w:val="26"/>
          <w:szCs w:val="26"/>
        </w:rPr>
        <w:t>ех</w:t>
      </w:r>
      <w:r>
        <w:rPr>
          <w:rFonts w:ascii="Times New Roman" w:hAnsi="Times New Roman" w:cs="Times New Roman"/>
          <w:color w:val="auto"/>
          <w:spacing w:val="-2"/>
          <w:sz w:val="26"/>
          <w:szCs w:val="26"/>
        </w:rPr>
        <w:t>а</w:t>
      </w:r>
      <w:r>
        <w:rPr>
          <w:rFonts w:ascii="Times New Roman" w:hAnsi="Times New Roman" w:cs="Times New Roman"/>
          <w:color w:val="auto"/>
          <w:sz w:val="26"/>
          <w:szCs w:val="26"/>
        </w:rPr>
        <w:t>низ</w:t>
      </w:r>
      <w:r>
        <w:rPr>
          <w:rFonts w:ascii="Times New Roman" w:hAnsi="Times New Roman" w:cs="Times New Roman"/>
          <w:color w:val="auto"/>
          <w:spacing w:val="-3"/>
          <w:sz w:val="26"/>
          <w:szCs w:val="26"/>
        </w:rPr>
        <w:t>м</w:t>
      </w:r>
      <w:r>
        <w:rPr>
          <w:rFonts w:ascii="Times New Roman" w:hAnsi="Times New Roman" w:cs="Times New Roman"/>
          <w:color w:val="auto"/>
          <w:sz w:val="26"/>
          <w:szCs w:val="26"/>
        </w:rPr>
        <w:t>ы</w:t>
      </w:r>
      <w:r>
        <w:rPr>
          <w:rFonts w:ascii="Times New Roman" w:hAnsi="Times New Roman" w:cs="Times New Roman"/>
          <w:color w:val="auto"/>
          <w:spacing w:val="40"/>
          <w:sz w:val="26"/>
          <w:szCs w:val="26"/>
        </w:rPr>
        <w:t xml:space="preserve"> реализации</w:t>
      </w:r>
      <w:r>
        <w:rPr>
          <w:rFonts w:ascii="Times New Roman" w:hAnsi="Times New Roman" w:cs="Times New Roman"/>
          <w:color w:val="auto"/>
          <w:spacing w:val="39"/>
          <w:sz w:val="26"/>
          <w:szCs w:val="26"/>
        </w:rPr>
        <w:t xml:space="preserve"> государственной</w:t>
      </w:r>
      <w:r>
        <w:rPr>
          <w:rFonts w:ascii="Times New Roman" w:hAnsi="Times New Roman" w:cs="Times New Roman"/>
          <w:color w:val="auto"/>
          <w:sz w:val="26"/>
          <w:szCs w:val="26"/>
        </w:rPr>
        <w:t xml:space="preserve"> информационной политики. </w:t>
      </w:r>
    </w:p>
    <w:p w14:paraId="19368B28">
      <w:pPr>
        <w:pStyle w:val="28"/>
        <w:numPr>
          <w:ilvl w:val="0"/>
          <w:numId w:val="7"/>
        </w:numPr>
        <w:rPr>
          <w:rFonts w:ascii="Times New Roman" w:hAnsi="Times New Roman" w:cs="Times New Roman"/>
          <w:color w:val="auto"/>
          <w:sz w:val="26"/>
          <w:szCs w:val="26"/>
        </w:rPr>
      </w:pPr>
      <w:r>
        <w:rPr>
          <w:rFonts w:ascii="Times New Roman" w:hAnsi="Times New Roman" w:cs="Times New Roman"/>
          <w:color w:val="auto"/>
          <w:sz w:val="26"/>
          <w:szCs w:val="26"/>
        </w:rPr>
        <w:t>Конц</w:t>
      </w:r>
      <w:r>
        <w:rPr>
          <w:rFonts w:ascii="Times New Roman" w:hAnsi="Times New Roman" w:cs="Times New Roman"/>
          <w:color w:val="auto"/>
          <w:spacing w:val="-2"/>
          <w:sz w:val="26"/>
          <w:szCs w:val="26"/>
        </w:rPr>
        <w:t>е</w:t>
      </w:r>
      <w:r>
        <w:rPr>
          <w:rFonts w:ascii="Times New Roman" w:hAnsi="Times New Roman" w:cs="Times New Roman"/>
          <w:color w:val="auto"/>
          <w:sz w:val="26"/>
          <w:szCs w:val="26"/>
        </w:rPr>
        <w:t>пция государственной информационной поли</w:t>
      </w:r>
      <w:r>
        <w:rPr>
          <w:rFonts w:ascii="Times New Roman" w:hAnsi="Times New Roman" w:cs="Times New Roman"/>
          <w:color w:val="auto"/>
          <w:spacing w:val="-2"/>
          <w:sz w:val="26"/>
          <w:szCs w:val="26"/>
        </w:rPr>
        <w:t>т</w:t>
      </w:r>
      <w:r>
        <w:rPr>
          <w:rFonts w:ascii="Times New Roman" w:hAnsi="Times New Roman" w:cs="Times New Roman"/>
          <w:color w:val="auto"/>
          <w:sz w:val="26"/>
          <w:szCs w:val="26"/>
        </w:rPr>
        <w:t xml:space="preserve">ики. </w:t>
      </w:r>
    </w:p>
    <w:p w14:paraId="42F936EE">
      <w:pPr>
        <w:pStyle w:val="28"/>
        <w:numPr>
          <w:ilvl w:val="0"/>
          <w:numId w:val="7"/>
        </w:numPr>
        <w:rPr>
          <w:rFonts w:ascii="Times New Roman" w:hAnsi="Times New Roman" w:cs="Times New Roman"/>
          <w:color w:val="auto"/>
          <w:sz w:val="26"/>
          <w:szCs w:val="26"/>
        </w:rPr>
      </w:pPr>
      <w:r>
        <w:rPr>
          <w:rFonts w:ascii="Times New Roman" w:hAnsi="Times New Roman" w:cs="Times New Roman"/>
          <w:color w:val="auto"/>
          <w:sz w:val="26"/>
          <w:szCs w:val="26"/>
        </w:rPr>
        <w:t>СМИ как объект и с</w:t>
      </w:r>
      <w:r>
        <w:rPr>
          <w:rFonts w:ascii="Times New Roman" w:hAnsi="Times New Roman" w:cs="Times New Roman"/>
          <w:color w:val="auto"/>
          <w:spacing w:val="-3"/>
          <w:sz w:val="26"/>
          <w:szCs w:val="26"/>
        </w:rPr>
        <w:t>у</w:t>
      </w:r>
      <w:r>
        <w:rPr>
          <w:rFonts w:ascii="Times New Roman" w:hAnsi="Times New Roman" w:cs="Times New Roman"/>
          <w:color w:val="auto"/>
          <w:sz w:val="26"/>
          <w:szCs w:val="26"/>
        </w:rPr>
        <w:t>бъект гос</w:t>
      </w:r>
      <w:r>
        <w:rPr>
          <w:rFonts w:ascii="Times New Roman" w:hAnsi="Times New Roman" w:cs="Times New Roman"/>
          <w:color w:val="auto"/>
          <w:spacing w:val="-3"/>
          <w:sz w:val="26"/>
          <w:szCs w:val="26"/>
        </w:rPr>
        <w:t>у</w:t>
      </w:r>
      <w:r>
        <w:rPr>
          <w:rFonts w:ascii="Times New Roman" w:hAnsi="Times New Roman" w:cs="Times New Roman"/>
          <w:color w:val="auto"/>
          <w:sz w:val="26"/>
          <w:szCs w:val="26"/>
        </w:rPr>
        <w:t>дарств</w:t>
      </w:r>
      <w:r>
        <w:rPr>
          <w:rFonts w:ascii="Times New Roman" w:hAnsi="Times New Roman" w:cs="Times New Roman"/>
          <w:color w:val="auto"/>
          <w:spacing w:val="-3"/>
          <w:sz w:val="26"/>
          <w:szCs w:val="26"/>
        </w:rPr>
        <w:t>е</w:t>
      </w:r>
      <w:r>
        <w:rPr>
          <w:rFonts w:ascii="Times New Roman" w:hAnsi="Times New Roman" w:cs="Times New Roman"/>
          <w:color w:val="auto"/>
          <w:sz w:val="26"/>
          <w:szCs w:val="26"/>
        </w:rPr>
        <w:t>нной информационной по</w:t>
      </w:r>
      <w:r>
        <w:rPr>
          <w:rFonts w:ascii="Times New Roman" w:hAnsi="Times New Roman" w:cs="Times New Roman"/>
          <w:color w:val="auto"/>
          <w:spacing w:val="-3"/>
          <w:sz w:val="26"/>
          <w:szCs w:val="26"/>
        </w:rPr>
        <w:t>л</w:t>
      </w:r>
      <w:r>
        <w:rPr>
          <w:rFonts w:ascii="Times New Roman" w:hAnsi="Times New Roman" w:cs="Times New Roman"/>
          <w:color w:val="auto"/>
          <w:sz w:val="26"/>
          <w:szCs w:val="26"/>
        </w:rPr>
        <w:t xml:space="preserve">итики России. </w:t>
      </w:r>
    </w:p>
    <w:p w14:paraId="7DB41F89">
      <w:pPr>
        <w:pStyle w:val="28"/>
        <w:numPr>
          <w:ilvl w:val="0"/>
          <w:numId w:val="7"/>
        </w:numPr>
        <w:rPr>
          <w:rFonts w:ascii="Times New Roman" w:hAnsi="Times New Roman" w:cs="Times New Roman"/>
          <w:color w:val="auto"/>
          <w:sz w:val="26"/>
          <w:szCs w:val="26"/>
        </w:rPr>
      </w:pPr>
      <w:r>
        <w:rPr>
          <w:rFonts w:ascii="Times New Roman" w:hAnsi="Times New Roman" w:cs="Times New Roman"/>
          <w:color w:val="auto"/>
          <w:sz w:val="26"/>
          <w:szCs w:val="26"/>
        </w:rPr>
        <w:t>Ментальные о</w:t>
      </w:r>
      <w:r>
        <w:rPr>
          <w:rFonts w:ascii="Times New Roman" w:hAnsi="Times New Roman" w:cs="Times New Roman"/>
          <w:color w:val="auto"/>
          <w:spacing w:val="-2"/>
          <w:sz w:val="26"/>
          <w:szCs w:val="26"/>
        </w:rPr>
        <w:t>с</w:t>
      </w:r>
      <w:r>
        <w:rPr>
          <w:rFonts w:ascii="Times New Roman" w:hAnsi="Times New Roman" w:cs="Times New Roman"/>
          <w:color w:val="auto"/>
          <w:sz w:val="26"/>
          <w:szCs w:val="26"/>
        </w:rPr>
        <w:t>обеннос</w:t>
      </w:r>
      <w:r>
        <w:rPr>
          <w:rFonts w:ascii="Times New Roman" w:hAnsi="Times New Roman" w:cs="Times New Roman"/>
          <w:color w:val="auto"/>
          <w:spacing w:val="-2"/>
          <w:sz w:val="26"/>
          <w:szCs w:val="26"/>
        </w:rPr>
        <w:t>т</w:t>
      </w:r>
      <w:r>
        <w:rPr>
          <w:rFonts w:ascii="Times New Roman" w:hAnsi="Times New Roman" w:cs="Times New Roman"/>
          <w:color w:val="auto"/>
          <w:sz w:val="26"/>
          <w:szCs w:val="26"/>
        </w:rPr>
        <w:t>и рос</w:t>
      </w:r>
      <w:r>
        <w:rPr>
          <w:rFonts w:ascii="Times New Roman" w:hAnsi="Times New Roman" w:cs="Times New Roman"/>
          <w:color w:val="auto"/>
          <w:spacing w:val="-2"/>
          <w:sz w:val="26"/>
          <w:szCs w:val="26"/>
        </w:rPr>
        <w:t>с</w:t>
      </w:r>
      <w:r>
        <w:rPr>
          <w:rFonts w:ascii="Times New Roman" w:hAnsi="Times New Roman" w:cs="Times New Roman"/>
          <w:color w:val="auto"/>
          <w:sz w:val="26"/>
          <w:szCs w:val="26"/>
        </w:rPr>
        <w:t>ий</w:t>
      </w:r>
      <w:r>
        <w:rPr>
          <w:rFonts w:ascii="Times New Roman" w:hAnsi="Times New Roman" w:cs="Times New Roman"/>
          <w:color w:val="auto"/>
          <w:spacing w:val="-2"/>
          <w:sz w:val="26"/>
          <w:szCs w:val="26"/>
        </w:rPr>
        <w:t>с</w:t>
      </w:r>
      <w:r>
        <w:rPr>
          <w:rFonts w:ascii="Times New Roman" w:hAnsi="Times New Roman" w:cs="Times New Roman"/>
          <w:color w:val="auto"/>
          <w:sz w:val="26"/>
          <w:szCs w:val="26"/>
        </w:rPr>
        <w:t>ко</w:t>
      </w:r>
      <w:r>
        <w:rPr>
          <w:rFonts w:ascii="Times New Roman" w:hAnsi="Times New Roman" w:cs="Times New Roman"/>
          <w:color w:val="auto"/>
          <w:spacing w:val="-2"/>
          <w:sz w:val="26"/>
          <w:szCs w:val="26"/>
        </w:rPr>
        <w:t>г</w:t>
      </w:r>
      <w:r>
        <w:rPr>
          <w:rFonts w:ascii="Times New Roman" w:hAnsi="Times New Roman" w:cs="Times New Roman"/>
          <w:color w:val="auto"/>
          <w:sz w:val="26"/>
          <w:szCs w:val="26"/>
        </w:rPr>
        <w:t>о об</w:t>
      </w:r>
      <w:r>
        <w:rPr>
          <w:rFonts w:ascii="Times New Roman" w:hAnsi="Times New Roman" w:cs="Times New Roman"/>
          <w:color w:val="auto"/>
          <w:spacing w:val="-2"/>
          <w:sz w:val="26"/>
          <w:szCs w:val="26"/>
        </w:rPr>
        <w:t>щ</w:t>
      </w:r>
      <w:r>
        <w:rPr>
          <w:rFonts w:ascii="Times New Roman" w:hAnsi="Times New Roman" w:cs="Times New Roman"/>
          <w:color w:val="auto"/>
          <w:sz w:val="26"/>
          <w:szCs w:val="26"/>
        </w:rPr>
        <w:t>ества как фак</w:t>
      </w:r>
      <w:r>
        <w:rPr>
          <w:rFonts w:ascii="Times New Roman" w:hAnsi="Times New Roman" w:cs="Times New Roman"/>
          <w:color w:val="auto"/>
          <w:spacing w:val="-2"/>
          <w:sz w:val="26"/>
          <w:szCs w:val="26"/>
        </w:rPr>
        <w:t>т</w:t>
      </w:r>
      <w:r>
        <w:rPr>
          <w:rFonts w:ascii="Times New Roman" w:hAnsi="Times New Roman" w:cs="Times New Roman"/>
          <w:color w:val="auto"/>
          <w:sz w:val="26"/>
          <w:szCs w:val="26"/>
        </w:rPr>
        <w:t>ор</w:t>
      </w:r>
    </w:p>
    <w:p w14:paraId="024DFC39">
      <w:pPr>
        <w:pStyle w:val="28"/>
        <w:numPr>
          <w:ilvl w:val="0"/>
          <w:numId w:val="7"/>
        </w:numPr>
        <w:rPr>
          <w:rFonts w:ascii="Times New Roman" w:hAnsi="Times New Roman" w:cs="Times New Roman"/>
          <w:color w:val="auto"/>
          <w:sz w:val="26"/>
          <w:szCs w:val="26"/>
        </w:rPr>
      </w:pPr>
      <w:r>
        <w:rPr>
          <w:rFonts w:ascii="Times New Roman" w:hAnsi="Times New Roman" w:cs="Times New Roman"/>
          <w:color w:val="auto"/>
          <w:sz w:val="26"/>
          <w:szCs w:val="26"/>
        </w:rPr>
        <w:t>формирования</w:t>
      </w:r>
      <w:r>
        <w:rPr>
          <w:rFonts w:ascii="Times New Roman" w:hAnsi="Times New Roman" w:cs="Times New Roman"/>
          <w:color w:val="auto"/>
          <w:spacing w:val="-2"/>
          <w:sz w:val="26"/>
          <w:szCs w:val="26"/>
        </w:rPr>
        <w:t xml:space="preserve"> </w:t>
      </w:r>
      <w:r>
        <w:rPr>
          <w:rFonts w:ascii="Times New Roman" w:hAnsi="Times New Roman" w:cs="Times New Roman"/>
          <w:color w:val="auto"/>
          <w:sz w:val="26"/>
          <w:szCs w:val="26"/>
        </w:rPr>
        <w:t>и реализ</w:t>
      </w:r>
      <w:r>
        <w:rPr>
          <w:rFonts w:ascii="Times New Roman" w:hAnsi="Times New Roman" w:cs="Times New Roman"/>
          <w:color w:val="auto"/>
          <w:spacing w:val="-2"/>
          <w:sz w:val="26"/>
          <w:szCs w:val="26"/>
        </w:rPr>
        <w:t>а</w:t>
      </w:r>
      <w:r>
        <w:rPr>
          <w:rFonts w:ascii="Times New Roman" w:hAnsi="Times New Roman" w:cs="Times New Roman"/>
          <w:color w:val="auto"/>
          <w:sz w:val="26"/>
          <w:szCs w:val="26"/>
        </w:rPr>
        <w:t>ции государственной инфор</w:t>
      </w:r>
      <w:r>
        <w:rPr>
          <w:rFonts w:ascii="Times New Roman" w:hAnsi="Times New Roman" w:cs="Times New Roman"/>
          <w:color w:val="auto"/>
          <w:spacing w:val="-2"/>
          <w:sz w:val="26"/>
          <w:szCs w:val="26"/>
        </w:rPr>
        <w:t>м</w:t>
      </w:r>
      <w:r>
        <w:rPr>
          <w:rFonts w:ascii="Times New Roman" w:hAnsi="Times New Roman" w:cs="Times New Roman"/>
          <w:color w:val="auto"/>
          <w:sz w:val="26"/>
          <w:szCs w:val="26"/>
        </w:rPr>
        <w:t>ационной поли</w:t>
      </w:r>
      <w:r>
        <w:rPr>
          <w:rFonts w:ascii="Times New Roman" w:hAnsi="Times New Roman" w:cs="Times New Roman"/>
          <w:color w:val="auto"/>
          <w:spacing w:val="-2"/>
          <w:sz w:val="26"/>
          <w:szCs w:val="26"/>
        </w:rPr>
        <w:t>т</w:t>
      </w:r>
      <w:r>
        <w:rPr>
          <w:rFonts w:ascii="Times New Roman" w:hAnsi="Times New Roman" w:cs="Times New Roman"/>
          <w:color w:val="auto"/>
          <w:sz w:val="26"/>
          <w:szCs w:val="26"/>
        </w:rPr>
        <w:t>ики</w:t>
      </w:r>
    </w:p>
    <w:p w14:paraId="72E4FB03">
      <w:pPr>
        <w:pStyle w:val="28"/>
        <w:rPr>
          <w:rFonts w:ascii="Times New Roman" w:hAnsi="Times New Roman" w:cs="Times New Roman"/>
          <w:color w:val="auto"/>
          <w:sz w:val="26"/>
          <w:szCs w:val="26"/>
        </w:rPr>
      </w:pPr>
    </w:p>
    <w:p w14:paraId="04DC7BC9">
      <w:pPr>
        <w:widowControl w:val="0"/>
        <w:tabs>
          <w:tab w:val="left" w:pos="10415"/>
        </w:tabs>
        <w:spacing w:after="0" w:line="240" w:lineRule="auto"/>
        <w:jc w:val="both"/>
        <w:rPr>
          <w:rFonts w:eastAsia="Times New Roman" w:cs="Times New Roman"/>
          <w:color w:val="auto"/>
          <w:sz w:val="26"/>
          <w:szCs w:val="26"/>
        </w:rPr>
      </w:pPr>
    </w:p>
    <w:p w14:paraId="11228654">
      <w:pPr>
        <w:widowControl w:val="0"/>
        <w:tabs>
          <w:tab w:val="left" w:pos="10415"/>
        </w:tabs>
        <w:spacing w:after="0" w:line="240" w:lineRule="auto"/>
        <w:jc w:val="both"/>
        <w:rPr>
          <w:rFonts w:eastAsia="Times New Roman" w:cs="Times New Roman"/>
          <w:color w:val="auto"/>
          <w:sz w:val="26"/>
          <w:szCs w:val="26"/>
        </w:rPr>
      </w:pPr>
    </w:p>
    <w:p w14:paraId="2D75D24F">
      <w:pPr>
        <w:spacing w:after="0"/>
        <w:ind w:left="284"/>
        <w:jc w:val="center"/>
        <w:rPr>
          <w:rFonts w:ascii="Times New Roman" w:hAnsi="Times New Roman" w:cs="Times New Roman"/>
          <w:b/>
          <w:i/>
          <w:color w:val="auto"/>
          <w:sz w:val="26"/>
          <w:szCs w:val="26"/>
        </w:rPr>
      </w:pPr>
      <w:r>
        <w:rPr>
          <w:rFonts w:ascii="Times New Roman" w:hAnsi="Times New Roman" w:cs="Times New Roman"/>
          <w:b/>
          <w:i/>
          <w:color w:val="auto"/>
          <w:sz w:val="26"/>
          <w:szCs w:val="26"/>
        </w:rPr>
        <w:t>10.3. Вопросы для обсуждения по пройденным темам</w:t>
      </w:r>
    </w:p>
    <w:p w14:paraId="36EA220B">
      <w:pPr>
        <w:tabs>
          <w:tab w:val="left" w:pos="142"/>
          <w:tab w:val="left" w:pos="284"/>
        </w:tabs>
        <w:spacing w:after="0"/>
        <w:jc w:val="both"/>
        <w:rPr>
          <w:rFonts w:ascii="Times New Roman" w:hAnsi="Times New Roman" w:cs="Times New Roman"/>
          <w:b/>
          <w:color w:val="auto"/>
          <w:sz w:val="26"/>
          <w:szCs w:val="26"/>
          <w:u w:val="single"/>
        </w:rPr>
      </w:pPr>
      <w:r>
        <w:rPr>
          <w:rFonts w:ascii="Times New Roman" w:hAnsi="Times New Roman" w:cs="Times New Roman"/>
          <w:b/>
          <w:color w:val="auto"/>
          <w:sz w:val="26"/>
          <w:szCs w:val="26"/>
          <w:u w:val="single"/>
        </w:rPr>
        <w:t xml:space="preserve">Тема 1. Введение в государственное управление. </w:t>
      </w:r>
    </w:p>
    <w:p w14:paraId="0924A19F">
      <w:pPr>
        <w:numPr>
          <w:ilvl w:val="0"/>
          <w:numId w:val="8"/>
        </w:numPr>
        <w:tabs>
          <w:tab w:val="left" w:pos="142"/>
          <w:tab w:val="left" w:pos="284"/>
          <w:tab w:val="left" w:pos="851"/>
        </w:tabs>
        <w:spacing w:after="0" w:line="240" w:lineRule="auto"/>
        <w:ind w:left="567"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Методология государственного управления: понятие, основные элементы, их характеристика.</w:t>
      </w:r>
    </w:p>
    <w:p w14:paraId="1D3CD65D">
      <w:pPr>
        <w:numPr>
          <w:ilvl w:val="0"/>
          <w:numId w:val="8"/>
        </w:numPr>
        <w:tabs>
          <w:tab w:val="left" w:pos="142"/>
          <w:tab w:val="left" w:pos="284"/>
          <w:tab w:val="left" w:pos="851"/>
        </w:tabs>
        <w:spacing w:after="0" w:line="240" w:lineRule="auto"/>
        <w:ind w:left="567"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Основные научные школы государственного управления </w:t>
      </w:r>
    </w:p>
    <w:p w14:paraId="0E4437C6">
      <w:pPr>
        <w:numPr>
          <w:ilvl w:val="0"/>
          <w:numId w:val="8"/>
        </w:numPr>
        <w:tabs>
          <w:tab w:val="left" w:pos="142"/>
          <w:tab w:val="left" w:pos="284"/>
          <w:tab w:val="left" w:pos="851"/>
        </w:tabs>
        <w:spacing w:after="0" w:line="240" w:lineRule="auto"/>
        <w:ind w:left="567"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Какие можно выделить этапы эволюции теории государственного управления?</w:t>
      </w:r>
    </w:p>
    <w:p w14:paraId="1A859522">
      <w:pPr>
        <w:numPr>
          <w:ilvl w:val="0"/>
          <w:numId w:val="8"/>
        </w:numPr>
        <w:tabs>
          <w:tab w:val="left" w:pos="142"/>
          <w:tab w:val="left" w:pos="284"/>
          <w:tab w:val="left" w:pos="851"/>
        </w:tabs>
        <w:spacing w:after="0" w:line="240" w:lineRule="auto"/>
        <w:ind w:left="567"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Какие исторически сложившиеся школы в области государственного управления можно считать ведущим? </w:t>
      </w:r>
    </w:p>
    <w:p w14:paraId="3E45860E">
      <w:pPr>
        <w:numPr>
          <w:ilvl w:val="0"/>
          <w:numId w:val="8"/>
        </w:numPr>
        <w:tabs>
          <w:tab w:val="left" w:pos="142"/>
          <w:tab w:val="left" w:pos="284"/>
          <w:tab w:val="left" w:pos="851"/>
        </w:tabs>
        <w:spacing w:after="0" w:line="240" w:lineRule="auto"/>
        <w:ind w:left="567"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Охарактеризуйте американскую, немецкую, английскую и французскую научные школы государственного управления.</w:t>
      </w:r>
    </w:p>
    <w:p w14:paraId="5A3E03DD">
      <w:pPr>
        <w:tabs>
          <w:tab w:val="left" w:pos="142"/>
          <w:tab w:val="left" w:pos="284"/>
        </w:tabs>
        <w:spacing w:after="0"/>
        <w:jc w:val="both"/>
        <w:rPr>
          <w:rFonts w:ascii="Times New Roman" w:hAnsi="Times New Roman" w:cs="Times New Roman"/>
          <w:b/>
          <w:color w:val="auto"/>
          <w:sz w:val="26"/>
          <w:szCs w:val="26"/>
          <w:u w:val="single"/>
        </w:rPr>
      </w:pPr>
      <w:r>
        <w:rPr>
          <w:rFonts w:ascii="Times New Roman" w:hAnsi="Times New Roman" w:cs="Times New Roman"/>
          <w:b/>
          <w:color w:val="auto"/>
          <w:sz w:val="26"/>
          <w:szCs w:val="26"/>
          <w:u w:val="single"/>
        </w:rPr>
        <w:t>Тема 2. Государственная политика.</w:t>
      </w:r>
    </w:p>
    <w:p w14:paraId="66A97AF0">
      <w:pPr>
        <w:tabs>
          <w:tab w:val="left" w:pos="142"/>
          <w:tab w:val="left" w:pos="284"/>
        </w:tabs>
        <w:spacing w:after="0"/>
        <w:ind w:left="567"/>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1. Как вы понимаете термин квалификационно-управленческие функции, какие признаки их отличают? </w:t>
      </w:r>
    </w:p>
    <w:p w14:paraId="06DB9589">
      <w:pPr>
        <w:tabs>
          <w:tab w:val="left" w:pos="142"/>
          <w:tab w:val="left" w:pos="284"/>
        </w:tabs>
        <w:spacing w:after="0"/>
        <w:ind w:left="567"/>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2. Перечислите общие функции управления. Какое место среди них занимает планирование? Можно ли планировать, например, на 100 лет вперед? </w:t>
      </w:r>
    </w:p>
    <w:p w14:paraId="75C5FDC8">
      <w:pPr>
        <w:tabs>
          <w:tab w:val="left" w:pos="142"/>
          <w:tab w:val="left" w:pos="284"/>
        </w:tabs>
        <w:spacing w:after="0"/>
        <w:ind w:left="567"/>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3. Назовите основные черты организационной структуры государственного управления. Ответ обоснуйте. </w:t>
      </w:r>
    </w:p>
    <w:p w14:paraId="6B7DC512">
      <w:pPr>
        <w:tabs>
          <w:tab w:val="left" w:pos="142"/>
          <w:tab w:val="left" w:pos="284"/>
        </w:tabs>
        <w:spacing w:after="0"/>
        <w:ind w:left="567"/>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4. Соотнесите функций государственного и муниципального управления с функциями государства. Ответ свой обоснуйте. </w:t>
      </w:r>
    </w:p>
    <w:p w14:paraId="60D9A6F3">
      <w:pPr>
        <w:tabs>
          <w:tab w:val="left" w:pos="142"/>
          <w:tab w:val="left" w:pos="284"/>
        </w:tabs>
        <w:spacing w:after="0"/>
        <w:ind w:left="567"/>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5. Изобразите графически структуру функций государственного управления. </w:t>
      </w:r>
    </w:p>
    <w:p w14:paraId="6604F72D">
      <w:pPr>
        <w:tabs>
          <w:tab w:val="left" w:pos="142"/>
          <w:tab w:val="left" w:pos="284"/>
        </w:tabs>
        <w:spacing w:after="0"/>
        <w:ind w:left="567"/>
        <w:jc w:val="both"/>
        <w:rPr>
          <w:rFonts w:ascii="Times New Roman" w:hAnsi="Times New Roman" w:cs="Times New Roman"/>
          <w:color w:val="auto"/>
          <w:sz w:val="26"/>
          <w:szCs w:val="26"/>
        </w:rPr>
      </w:pPr>
      <w:r>
        <w:rPr>
          <w:rFonts w:ascii="Times New Roman" w:hAnsi="Times New Roman" w:cs="Times New Roman"/>
          <w:color w:val="auto"/>
          <w:sz w:val="26"/>
          <w:szCs w:val="26"/>
        </w:rPr>
        <w:t>6. Какую функцию государственного управления вы считаете главной и почему? Ответ обоснуйте.</w:t>
      </w:r>
    </w:p>
    <w:p w14:paraId="52DF252D">
      <w:pPr>
        <w:tabs>
          <w:tab w:val="left" w:pos="142"/>
          <w:tab w:val="left" w:pos="284"/>
        </w:tabs>
        <w:spacing w:after="0"/>
        <w:ind w:left="567"/>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7. Проанализируйте функции государственного управления в РФ. Имеют ли они общие черты с функциями государственного управления в США? </w:t>
      </w:r>
    </w:p>
    <w:p w14:paraId="4B776186">
      <w:pPr>
        <w:tabs>
          <w:tab w:val="left" w:pos="142"/>
          <w:tab w:val="left" w:pos="284"/>
        </w:tabs>
        <w:spacing w:after="0"/>
        <w:ind w:left="567"/>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8. В чем состоит смысл функционально-структурной оптимизации системы исполнительной власти? </w:t>
      </w:r>
    </w:p>
    <w:p w14:paraId="702F2B20">
      <w:pPr>
        <w:tabs>
          <w:tab w:val="left" w:pos="142"/>
          <w:tab w:val="left" w:pos="284"/>
        </w:tabs>
        <w:spacing w:after="0"/>
        <w:ind w:left="567"/>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9. Классифицируйте функции государственного управления и раскройте содержание каждой из приведенных классификаций. </w:t>
      </w:r>
    </w:p>
    <w:p w14:paraId="68523565">
      <w:pPr>
        <w:tabs>
          <w:tab w:val="left" w:pos="142"/>
          <w:tab w:val="left" w:pos="284"/>
        </w:tabs>
        <w:spacing w:after="0"/>
        <w:ind w:left="567"/>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10. Выявите проблемы функций государственного управления? Приведите примеры. </w:t>
      </w:r>
    </w:p>
    <w:p w14:paraId="4E9893F1">
      <w:pPr>
        <w:tabs>
          <w:tab w:val="left" w:pos="142"/>
          <w:tab w:val="left" w:pos="284"/>
        </w:tabs>
        <w:spacing w:after="0"/>
        <w:ind w:left="567"/>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11. Изобразите в графическом виде функции федерального министерства, федерального агентства и федеральной службы? </w:t>
      </w:r>
    </w:p>
    <w:p w14:paraId="7E485FC3">
      <w:pPr>
        <w:tabs>
          <w:tab w:val="left" w:pos="142"/>
          <w:tab w:val="left" w:pos="284"/>
        </w:tabs>
        <w:spacing w:after="0"/>
        <w:ind w:left="567"/>
        <w:jc w:val="both"/>
        <w:rPr>
          <w:rFonts w:ascii="Times New Roman" w:hAnsi="Times New Roman" w:cs="Times New Roman"/>
          <w:color w:val="auto"/>
          <w:sz w:val="26"/>
          <w:szCs w:val="26"/>
        </w:rPr>
      </w:pPr>
      <w:r>
        <w:rPr>
          <w:rFonts w:ascii="Times New Roman" w:hAnsi="Times New Roman" w:cs="Times New Roman"/>
          <w:color w:val="auto"/>
          <w:sz w:val="26"/>
          <w:szCs w:val="26"/>
        </w:rPr>
        <w:t>12. В чем различие политических и административно-правовых функций?</w:t>
      </w:r>
    </w:p>
    <w:p w14:paraId="635B2911">
      <w:pPr>
        <w:tabs>
          <w:tab w:val="left" w:pos="142"/>
          <w:tab w:val="left" w:pos="284"/>
        </w:tabs>
        <w:spacing w:after="0"/>
        <w:jc w:val="both"/>
        <w:rPr>
          <w:rFonts w:ascii="Times New Roman" w:hAnsi="Times New Roman" w:cs="Times New Roman"/>
          <w:b/>
          <w:color w:val="auto"/>
          <w:sz w:val="26"/>
          <w:szCs w:val="26"/>
          <w:u w:val="single"/>
        </w:rPr>
      </w:pPr>
      <w:r>
        <w:rPr>
          <w:rFonts w:ascii="Times New Roman" w:hAnsi="Times New Roman" w:cs="Times New Roman"/>
          <w:b/>
          <w:color w:val="auto"/>
          <w:sz w:val="26"/>
          <w:szCs w:val="26"/>
          <w:u w:val="single"/>
        </w:rPr>
        <w:t>Тема 3. Введение в государственную экономическую политику</w:t>
      </w:r>
    </w:p>
    <w:p w14:paraId="51D857F0">
      <w:pPr>
        <w:numPr>
          <w:ilvl w:val="0"/>
          <w:numId w:val="9"/>
        </w:numPr>
        <w:tabs>
          <w:tab w:val="left" w:pos="142"/>
          <w:tab w:val="left" w:pos="284"/>
          <w:tab w:val="left" w:pos="851"/>
        </w:tabs>
        <w:spacing w:after="0" w:line="240" w:lineRule="auto"/>
        <w:ind w:left="567"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Экономическая функция государства.</w:t>
      </w:r>
    </w:p>
    <w:p w14:paraId="21CD8781">
      <w:pPr>
        <w:numPr>
          <w:ilvl w:val="0"/>
          <w:numId w:val="9"/>
        </w:numPr>
        <w:tabs>
          <w:tab w:val="left" w:pos="142"/>
          <w:tab w:val="left" w:pos="284"/>
          <w:tab w:val="left" w:pos="851"/>
        </w:tabs>
        <w:spacing w:after="0" w:line="240" w:lineRule="auto"/>
        <w:ind w:left="567"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Основные цели и направления макроэкономического регулирования государства.</w:t>
      </w:r>
    </w:p>
    <w:p w14:paraId="7F62393A">
      <w:pPr>
        <w:numPr>
          <w:ilvl w:val="0"/>
          <w:numId w:val="9"/>
        </w:numPr>
        <w:tabs>
          <w:tab w:val="left" w:pos="142"/>
          <w:tab w:val="left" w:pos="284"/>
          <w:tab w:val="left" w:pos="851"/>
        </w:tabs>
        <w:spacing w:after="0" w:line="240" w:lineRule="auto"/>
        <w:ind w:left="567"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Объекты и субъекты государственной экономической политики</w:t>
      </w:r>
    </w:p>
    <w:p w14:paraId="78AE811F">
      <w:pPr>
        <w:numPr>
          <w:ilvl w:val="0"/>
          <w:numId w:val="9"/>
        </w:numPr>
        <w:tabs>
          <w:tab w:val="left" w:pos="142"/>
          <w:tab w:val="left" w:pos="284"/>
          <w:tab w:val="left" w:pos="851"/>
        </w:tabs>
        <w:spacing w:after="0" w:line="240" w:lineRule="auto"/>
        <w:ind w:left="567"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Критерии оценки государственного регулирования экономики.</w:t>
      </w:r>
    </w:p>
    <w:p w14:paraId="05F61CB3">
      <w:pPr>
        <w:numPr>
          <w:ilvl w:val="0"/>
          <w:numId w:val="9"/>
        </w:numPr>
        <w:tabs>
          <w:tab w:val="left" w:pos="142"/>
          <w:tab w:val="left" w:pos="284"/>
          <w:tab w:val="left" w:pos="851"/>
        </w:tabs>
        <w:spacing w:after="0" w:line="240" w:lineRule="auto"/>
        <w:ind w:left="567"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Особенности экономической политики государства в переходной экономике</w:t>
      </w:r>
    </w:p>
    <w:p w14:paraId="19F15949">
      <w:pPr>
        <w:numPr>
          <w:ilvl w:val="0"/>
          <w:numId w:val="9"/>
        </w:numPr>
        <w:tabs>
          <w:tab w:val="left" w:pos="142"/>
          <w:tab w:val="left" w:pos="284"/>
          <w:tab w:val="left" w:pos="851"/>
        </w:tabs>
        <w:spacing w:after="0" w:line="240" w:lineRule="auto"/>
        <w:ind w:left="567"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Предмет, цели и задачи государственной экономической политики </w:t>
      </w:r>
    </w:p>
    <w:p w14:paraId="22A8CA62">
      <w:pPr>
        <w:tabs>
          <w:tab w:val="left" w:pos="142"/>
          <w:tab w:val="left" w:pos="284"/>
        </w:tabs>
        <w:spacing w:after="0"/>
        <w:jc w:val="both"/>
        <w:rPr>
          <w:rFonts w:ascii="Times New Roman" w:hAnsi="Times New Roman" w:cs="Times New Roman"/>
          <w:b/>
          <w:color w:val="auto"/>
          <w:sz w:val="26"/>
          <w:szCs w:val="26"/>
          <w:u w:val="single"/>
        </w:rPr>
      </w:pPr>
      <w:r>
        <w:rPr>
          <w:rFonts w:ascii="Times New Roman" w:hAnsi="Times New Roman" w:cs="Times New Roman"/>
          <w:b/>
          <w:color w:val="auto"/>
          <w:sz w:val="26"/>
          <w:szCs w:val="26"/>
          <w:u w:val="single"/>
        </w:rPr>
        <w:t xml:space="preserve">Тема 4. Виды государственной экономической политики </w:t>
      </w:r>
    </w:p>
    <w:p w14:paraId="0439AF48">
      <w:pPr>
        <w:tabs>
          <w:tab w:val="left" w:pos="142"/>
          <w:tab w:val="left" w:pos="284"/>
          <w:tab w:val="left" w:pos="851"/>
        </w:tabs>
        <w:spacing w:after="0"/>
        <w:ind w:left="567"/>
        <w:jc w:val="both"/>
        <w:rPr>
          <w:rFonts w:ascii="Times New Roman" w:hAnsi="Times New Roman" w:cs="Times New Roman"/>
          <w:color w:val="auto"/>
          <w:sz w:val="26"/>
          <w:szCs w:val="26"/>
        </w:rPr>
      </w:pPr>
      <w:r>
        <w:rPr>
          <w:rFonts w:ascii="Times New Roman" w:hAnsi="Times New Roman" w:cs="Times New Roman"/>
          <w:color w:val="auto"/>
          <w:sz w:val="26"/>
          <w:szCs w:val="26"/>
        </w:rPr>
        <w:t>1.</w:t>
      </w:r>
      <w:r>
        <w:rPr>
          <w:rFonts w:ascii="Times New Roman" w:hAnsi="Times New Roman" w:cs="Times New Roman"/>
          <w:color w:val="auto"/>
          <w:sz w:val="26"/>
          <w:szCs w:val="26"/>
        </w:rPr>
        <w:tab/>
      </w:r>
      <w:r>
        <w:rPr>
          <w:rFonts w:ascii="Times New Roman" w:hAnsi="Times New Roman" w:cs="Times New Roman"/>
          <w:color w:val="auto"/>
          <w:sz w:val="26"/>
          <w:szCs w:val="26"/>
        </w:rPr>
        <w:t>Организация разработки и реализации государственной экономической политики на федеральном и региональном уровнях управления</w:t>
      </w:r>
    </w:p>
    <w:p w14:paraId="276E03B5">
      <w:pPr>
        <w:tabs>
          <w:tab w:val="left" w:pos="142"/>
          <w:tab w:val="left" w:pos="284"/>
          <w:tab w:val="left" w:pos="851"/>
        </w:tabs>
        <w:spacing w:after="0"/>
        <w:ind w:left="567"/>
        <w:jc w:val="both"/>
        <w:rPr>
          <w:rFonts w:ascii="Times New Roman" w:hAnsi="Times New Roman" w:cs="Times New Roman"/>
          <w:color w:val="auto"/>
          <w:sz w:val="26"/>
          <w:szCs w:val="26"/>
        </w:rPr>
      </w:pPr>
      <w:r>
        <w:rPr>
          <w:rFonts w:ascii="Times New Roman" w:hAnsi="Times New Roman" w:cs="Times New Roman"/>
          <w:color w:val="auto"/>
          <w:sz w:val="26"/>
          <w:szCs w:val="26"/>
        </w:rPr>
        <w:t>2.</w:t>
      </w:r>
      <w:r>
        <w:rPr>
          <w:rFonts w:ascii="Times New Roman" w:hAnsi="Times New Roman" w:cs="Times New Roman"/>
          <w:color w:val="auto"/>
          <w:sz w:val="26"/>
          <w:szCs w:val="26"/>
        </w:rPr>
        <w:tab/>
      </w:r>
      <w:r>
        <w:rPr>
          <w:rFonts w:ascii="Times New Roman" w:hAnsi="Times New Roman" w:cs="Times New Roman"/>
          <w:color w:val="auto"/>
          <w:sz w:val="26"/>
          <w:szCs w:val="26"/>
        </w:rPr>
        <w:t xml:space="preserve">Виды экономической политики. </w:t>
      </w:r>
    </w:p>
    <w:p w14:paraId="13562059">
      <w:pPr>
        <w:tabs>
          <w:tab w:val="left" w:pos="142"/>
          <w:tab w:val="left" w:pos="284"/>
          <w:tab w:val="left" w:pos="851"/>
        </w:tabs>
        <w:spacing w:after="0"/>
        <w:ind w:left="567"/>
        <w:jc w:val="both"/>
        <w:rPr>
          <w:rFonts w:ascii="Times New Roman" w:hAnsi="Times New Roman" w:cs="Times New Roman"/>
          <w:color w:val="auto"/>
          <w:sz w:val="26"/>
          <w:szCs w:val="26"/>
        </w:rPr>
      </w:pPr>
      <w:r>
        <w:rPr>
          <w:rFonts w:ascii="Times New Roman" w:hAnsi="Times New Roman" w:cs="Times New Roman"/>
          <w:color w:val="auto"/>
          <w:sz w:val="26"/>
          <w:szCs w:val="26"/>
        </w:rPr>
        <w:t>3.</w:t>
      </w:r>
      <w:r>
        <w:rPr>
          <w:rFonts w:ascii="Times New Roman" w:hAnsi="Times New Roman" w:cs="Times New Roman"/>
          <w:color w:val="auto"/>
          <w:sz w:val="26"/>
          <w:szCs w:val="26"/>
        </w:rPr>
        <w:tab/>
      </w:r>
      <w:r>
        <w:rPr>
          <w:rFonts w:ascii="Times New Roman" w:hAnsi="Times New Roman" w:cs="Times New Roman"/>
          <w:color w:val="auto"/>
          <w:sz w:val="26"/>
          <w:szCs w:val="26"/>
        </w:rPr>
        <w:t xml:space="preserve">Что представляет собой экономическая политика государства? </w:t>
      </w:r>
    </w:p>
    <w:p w14:paraId="2E8C37C0">
      <w:pPr>
        <w:tabs>
          <w:tab w:val="left" w:pos="142"/>
          <w:tab w:val="left" w:pos="284"/>
          <w:tab w:val="left" w:pos="851"/>
        </w:tabs>
        <w:spacing w:after="0"/>
        <w:ind w:left="567"/>
        <w:jc w:val="both"/>
        <w:rPr>
          <w:rFonts w:ascii="Times New Roman" w:hAnsi="Times New Roman" w:cs="Times New Roman"/>
          <w:color w:val="auto"/>
          <w:sz w:val="26"/>
          <w:szCs w:val="26"/>
        </w:rPr>
      </w:pPr>
      <w:r>
        <w:rPr>
          <w:rFonts w:ascii="Times New Roman" w:hAnsi="Times New Roman" w:cs="Times New Roman"/>
          <w:color w:val="auto"/>
          <w:sz w:val="26"/>
          <w:szCs w:val="26"/>
        </w:rPr>
        <w:t>4.</w:t>
      </w:r>
      <w:r>
        <w:rPr>
          <w:rFonts w:ascii="Times New Roman" w:hAnsi="Times New Roman" w:cs="Times New Roman"/>
          <w:color w:val="auto"/>
          <w:sz w:val="26"/>
          <w:szCs w:val="26"/>
        </w:rPr>
        <w:tab/>
      </w:r>
      <w:r>
        <w:rPr>
          <w:rFonts w:ascii="Times New Roman" w:hAnsi="Times New Roman" w:cs="Times New Roman"/>
          <w:color w:val="auto"/>
          <w:sz w:val="26"/>
          <w:szCs w:val="26"/>
        </w:rPr>
        <w:t xml:space="preserve">Виды государственной политики. </w:t>
      </w:r>
    </w:p>
    <w:p w14:paraId="314A22F0">
      <w:pPr>
        <w:tabs>
          <w:tab w:val="left" w:pos="142"/>
          <w:tab w:val="left" w:pos="284"/>
          <w:tab w:val="left" w:pos="851"/>
        </w:tabs>
        <w:spacing w:after="0"/>
        <w:ind w:left="567"/>
        <w:jc w:val="both"/>
        <w:rPr>
          <w:rFonts w:ascii="Times New Roman" w:hAnsi="Times New Roman" w:cs="Times New Roman"/>
          <w:color w:val="auto"/>
          <w:sz w:val="26"/>
          <w:szCs w:val="26"/>
        </w:rPr>
      </w:pPr>
      <w:r>
        <w:rPr>
          <w:rFonts w:ascii="Times New Roman" w:hAnsi="Times New Roman" w:cs="Times New Roman"/>
          <w:color w:val="auto"/>
          <w:sz w:val="26"/>
          <w:szCs w:val="26"/>
        </w:rPr>
        <w:t>5.</w:t>
      </w:r>
      <w:r>
        <w:rPr>
          <w:rFonts w:ascii="Times New Roman" w:hAnsi="Times New Roman" w:cs="Times New Roman"/>
          <w:color w:val="auto"/>
          <w:sz w:val="26"/>
          <w:szCs w:val="26"/>
        </w:rPr>
        <w:tab/>
      </w:r>
      <w:r>
        <w:rPr>
          <w:rFonts w:ascii="Times New Roman" w:hAnsi="Times New Roman" w:cs="Times New Roman"/>
          <w:color w:val="auto"/>
          <w:sz w:val="26"/>
          <w:szCs w:val="26"/>
        </w:rPr>
        <w:t>Основные инструменты воздействия государства на экономическое развитие является государственной.</w:t>
      </w:r>
    </w:p>
    <w:p w14:paraId="114CAE3C">
      <w:pPr>
        <w:tabs>
          <w:tab w:val="left" w:pos="142"/>
          <w:tab w:val="left" w:pos="284"/>
          <w:tab w:val="left" w:pos="851"/>
        </w:tabs>
        <w:spacing w:after="0"/>
        <w:ind w:left="567"/>
        <w:jc w:val="both"/>
        <w:rPr>
          <w:rFonts w:ascii="Times New Roman" w:hAnsi="Times New Roman" w:cs="Times New Roman"/>
          <w:color w:val="auto"/>
          <w:sz w:val="26"/>
          <w:szCs w:val="26"/>
        </w:rPr>
      </w:pPr>
      <w:r>
        <w:rPr>
          <w:rFonts w:ascii="Times New Roman" w:hAnsi="Times New Roman" w:cs="Times New Roman"/>
          <w:color w:val="auto"/>
          <w:sz w:val="26"/>
          <w:szCs w:val="26"/>
        </w:rPr>
        <w:t>6.</w:t>
      </w:r>
      <w:r>
        <w:rPr>
          <w:rFonts w:ascii="Times New Roman" w:hAnsi="Times New Roman" w:cs="Times New Roman"/>
          <w:color w:val="auto"/>
          <w:sz w:val="26"/>
          <w:szCs w:val="26"/>
        </w:rPr>
        <w:tab/>
      </w:r>
      <w:r>
        <w:rPr>
          <w:rFonts w:ascii="Times New Roman" w:hAnsi="Times New Roman" w:cs="Times New Roman"/>
          <w:color w:val="auto"/>
          <w:sz w:val="26"/>
          <w:szCs w:val="26"/>
        </w:rPr>
        <w:t>Какие цели преследует протекционистская государственная экономическая политика?</w:t>
      </w:r>
    </w:p>
    <w:p w14:paraId="027873F5">
      <w:pPr>
        <w:tabs>
          <w:tab w:val="left" w:pos="142"/>
          <w:tab w:val="left" w:pos="284"/>
        </w:tabs>
        <w:spacing w:after="0"/>
        <w:jc w:val="both"/>
        <w:rPr>
          <w:rFonts w:ascii="Times New Roman" w:hAnsi="Times New Roman" w:cs="Times New Roman"/>
          <w:b/>
          <w:color w:val="auto"/>
          <w:sz w:val="26"/>
          <w:szCs w:val="26"/>
          <w:u w:val="single"/>
        </w:rPr>
      </w:pPr>
      <w:r>
        <w:rPr>
          <w:rFonts w:ascii="Times New Roman" w:hAnsi="Times New Roman" w:cs="Times New Roman"/>
          <w:b/>
          <w:color w:val="auto"/>
          <w:sz w:val="26"/>
          <w:szCs w:val="26"/>
          <w:u w:val="single"/>
        </w:rPr>
        <w:t>Тема 5. Государственная социальная политика</w:t>
      </w:r>
    </w:p>
    <w:p w14:paraId="5A44C88D">
      <w:pPr>
        <w:numPr>
          <w:ilvl w:val="0"/>
          <w:numId w:val="10"/>
        </w:numPr>
        <w:tabs>
          <w:tab w:val="left" w:pos="142"/>
          <w:tab w:val="left" w:pos="284"/>
          <w:tab w:val="left" w:pos="851"/>
          <w:tab w:val="left" w:pos="993"/>
        </w:tabs>
        <w:spacing w:after="0" w:line="240" w:lineRule="auto"/>
        <w:ind w:left="567"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Понятие государственной социальной политики </w:t>
      </w:r>
    </w:p>
    <w:p w14:paraId="0A166E63">
      <w:pPr>
        <w:numPr>
          <w:ilvl w:val="0"/>
          <w:numId w:val="10"/>
        </w:numPr>
        <w:tabs>
          <w:tab w:val="left" w:pos="142"/>
          <w:tab w:val="left" w:pos="284"/>
          <w:tab w:val="left" w:pos="851"/>
          <w:tab w:val="left" w:pos="993"/>
        </w:tabs>
        <w:spacing w:after="0" w:line="240" w:lineRule="auto"/>
        <w:ind w:left="567"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Типизация и особенности государственной социальной политики</w:t>
      </w:r>
    </w:p>
    <w:p w14:paraId="5B8E145D">
      <w:pPr>
        <w:numPr>
          <w:ilvl w:val="0"/>
          <w:numId w:val="10"/>
        </w:numPr>
        <w:tabs>
          <w:tab w:val="left" w:pos="142"/>
          <w:tab w:val="left" w:pos="284"/>
          <w:tab w:val="left" w:pos="851"/>
          <w:tab w:val="left" w:pos="993"/>
        </w:tabs>
        <w:spacing w:after="0" w:line="240" w:lineRule="auto"/>
        <w:ind w:left="567"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Особенности государственной региональной политики </w:t>
      </w:r>
    </w:p>
    <w:p w14:paraId="55584CE7">
      <w:pPr>
        <w:numPr>
          <w:ilvl w:val="0"/>
          <w:numId w:val="10"/>
        </w:numPr>
        <w:tabs>
          <w:tab w:val="left" w:pos="142"/>
          <w:tab w:val="left" w:pos="284"/>
          <w:tab w:val="left" w:pos="851"/>
          <w:tab w:val="left" w:pos="993"/>
        </w:tabs>
        <w:spacing w:after="0" w:line="240" w:lineRule="auto"/>
        <w:ind w:left="567"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Государственная социальная политика это</w:t>
      </w:r>
    </w:p>
    <w:p w14:paraId="64096C52">
      <w:pPr>
        <w:numPr>
          <w:ilvl w:val="0"/>
          <w:numId w:val="10"/>
        </w:numPr>
        <w:tabs>
          <w:tab w:val="left" w:pos="142"/>
          <w:tab w:val="left" w:pos="284"/>
          <w:tab w:val="left" w:pos="851"/>
          <w:tab w:val="left" w:pos="993"/>
        </w:tabs>
        <w:spacing w:after="0" w:line="240" w:lineRule="auto"/>
        <w:ind w:left="567"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Социальная защита это</w:t>
      </w:r>
    </w:p>
    <w:p w14:paraId="756B63E2">
      <w:pPr>
        <w:numPr>
          <w:ilvl w:val="0"/>
          <w:numId w:val="10"/>
        </w:numPr>
        <w:tabs>
          <w:tab w:val="left" w:pos="142"/>
          <w:tab w:val="left" w:pos="284"/>
          <w:tab w:val="left" w:pos="851"/>
          <w:tab w:val="left" w:pos="993"/>
        </w:tabs>
        <w:spacing w:after="0" w:line="240" w:lineRule="auto"/>
        <w:ind w:left="567"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Государственная социальная помощь</w:t>
      </w:r>
    </w:p>
    <w:p w14:paraId="19845DA9">
      <w:pPr>
        <w:numPr>
          <w:ilvl w:val="0"/>
          <w:numId w:val="10"/>
        </w:numPr>
        <w:tabs>
          <w:tab w:val="left" w:pos="142"/>
          <w:tab w:val="left" w:pos="284"/>
          <w:tab w:val="left" w:pos="851"/>
          <w:tab w:val="left" w:pos="993"/>
        </w:tabs>
        <w:spacing w:after="0" w:line="240" w:lineRule="auto"/>
        <w:ind w:left="567"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Социальная безопасность это</w:t>
      </w:r>
    </w:p>
    <w:p w14:paraId="69906641">
      <w:pPr>
        <w:numPr>
          <w:ilvl w:val="0"/>
          <w:numId w:val="10"/>
        </w:numPr>
        <w:tabs>
          <w:tab w:val="left" w:pos="142"/>
          <w:tab w:val="left" w:pos="284"/>
          <w:tab w:val="left" w:pos="851"/>
          <w:tab w:val="left" w:pos="993"/>
        </w:tabs>
        <w:spacing w:after="0" w:line="240" w:lineRule="auto"/>
        <w:ind w:left="567"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Что такое государственная социальная политика</w:t>
      </w:r>
    </w:p>
    <w:p w14:paraId="1ECD20FA">
      <w:pPr>
        <w:numPr>
          <w:ilvl w:val="0"/>
          <w:numId w:val="10"/>
        </w:numPr>
        <w:tabs>
          <w:tab w:val="left" w:pos="142"/>
          <w:tab w:val="left" w:pos="284"/>
          <w:tab w:val="left" w:pos="851"/>
          <w:tab w:val="left" w:pos="993"/>
        </w:tabs>
        <w:spacing w:after="0" w:line="240" w:lineRule="auto"/>
        <w:ind w:left="567"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Государственные социальные гарантии</w:t>
      </w:r>
    </w:p>
    <w:p w14:paraId="3CE53F80">
      <w:pPr>
        <w:numPr>
          <w:ilvl w:val="0"/>
          <w:numId w:val="10"/>
        </w:numPr>
        <w:tabs>
          <w:tab w:val="left" w:pos="142"/>
          <w:tab w:val="left" w:pos="284"/>
          <w:tab w:val="left" w:pos="851"/>
          <w:tab w:val="left" w:pos="993"/>
        </w:tabs>
        <w:spacing w:after="0" w:line="240" w:lineRule="auto"/>
        <w:ind w:left="567"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Соц обеспечение населения</w:t>
      </w:r>
    </w:p>
    <w:p w14:paraId="2AE37D1C">
      <w:pPr>
        <w:numPr>
          <w:ilvl w:val="0"/>
          <w:numId w:val="10"/>
        </w:numPr>
        <w:tabs>
          <w:tab w:val="left" w:pos="142"/>
          <w:tab w:val="left" w:pos="284"/>
          <w:tab w:val="left" w:pos="851"/>
          <w:tab w:val="left" w:pos="993"/>
        </w:tabs>
        <w:spacing w:after="0" w:line="240" w:lineRule="auto"/>
        <w:ind w:left="567"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Право и организация социального обеспечения</w:t>
      </w:r>
    </w:p>
    <w:p w14:paraId="7B4710C8">
      <w:pPr>
        <w:tabs>
          <w:tab w:val="left" w:pos="142"/>
          <w:tab w:val="left" w:pos="284"/>
        </w:tabs>
        <w:spacing w:after="0"/>
        <w:rPr>
          <w:rFonts w:ascii="Times New Roman" w:hAnsi="Times New Roman" w:cs="Times New Roman"/>
          <w:b/>
          <w:color w:val="auto"/>
          <w:sz w:val="26"/>
          <w:szCs w:val="26"/>
          <w:u w:val="single"/>
        </w:rPr>
      </w:pPr>
      <w:r>
        <w:rPr>
          <w:rFonts w:ascii="Times New Roman" w:hAnsi="Times New Roman" w:cs="Times New Roman"/>
          <w:b/>
          <w:color w:val="auto"/>
          <w:sz w:val="26"/>
          <w:szCs w:val="26"/>
          <w:u w:val="single"/>
        </w:rPr>
        <w:t>Тема 6. Государственная экологическая политика</w:t>
      </w:r>
    </w:p>
    <w:p w14:paraId="61046A01">
      <w:pPr>
        <w:numPr>
          <w:ilvl w:val="0"/>
          <w:numId w:val="11"/>
        </w:numPr>
        <w:tabs>
          <w:tab w:val="left" w:pos="142"/>
          <w:tab w:val="left" w:pos="284"/>
        </w:tabs>
        <w:spacing w:after="0" w:line="240" w:lineRule="auto"/>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Что такое экологическая политика?</w:t>
      </w:r>
    </w:p>
    <w:p w14:paraId="4CC1D7DC">
      <w:pPr>
        <w:numPr>
          <w:ilvl w:val="0"/>
          <w:numId w:val="11"/>
        </w:numPr>
        <w:tabs>
          <w:tab w:val="left" w:pos="142"/>
          <w:tab w:val="left" w:pos="284"/>
        </w:tabs>
        <w:spacing w:after="0" w:line="240" w:lineRule="auto"/>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Основные формы государственного экологического контроля</w:t>
      </w:r>
    </w:p>
    <w:p w14:paraId="19A2800E">
      <w:pPr>
        <w:numPr>
          <w:ilvl w:val="0"/>
          <w:numId w:val="11"/>
        </w:numPr>
        <w:tabs>
          <w:tab w:val="left" w:pos="142"/>
          <w:tab w:val="left" w:pos="284"/>
        </w:tabs>
        <w:spacing w:after="0" w:line="240" w:lineRule="auto"/>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Что понимается под государственным экологическим контролем?</w:t>
      </w:r>
    </w:p>
    <w:p w14:paraId="047B602C">
      <w:pPr>
        <w:numPr>
          <w:ilvl w:val="0"/>
          <w:numId w:val="11"/>
        </w:numPr>
        <w:tabs>
          <w:tab w:val="left" w:pos="142"/>
          <w:tab w:val="left" w:pos="284"/>
        </w:tabs>
        <w:spacing w:after="0" w:line="240" w:lineRule="auto"/>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Виды экологического контроля в области охраны окружающей среды</w:t>
      </w:r>
    </w:p>
    <w:p w14:paraId="533F5164">
      <w:pPr>
        <w:numPr>
          <w:ilvl w:val="0"/>
          <w:numId w:val="11"/>
        </w:numPr>
        <w:tabs>
          <w:tab w:val="left" w:pos="142"/>
          <w:tab w:val="left" w:pos="284"/>
        </w:tabs>
        <w:spacing w:after="0" w:line="240" w:lineRule="auto"/>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Основные проблемы экологического лесопользования</w:t>
      </w:r>
    </w:p>
    <w:p w14:paraId="2992216C">
      <w:pPr>
        <w:numPr>
          <w:ilvl w:val="0"/>
          <w:numId w:val="11"/>
        </w:numPr>
        <w:tabs>
          <w:tab w:val="left" w:pos="142"/>
          <w:tab w:val="left" w:pos="284"/>
        </w:tabs>
        <w:spacing w:after="0" w:line="240" w:lineRule="auto"/>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Виды экологического управления</w:t>
      </w:r>
    </w:p>
    <w:p w14:paraId="24CB3313">
      <w:pPr>
        <w:numPr>
          <w:ilvl w:val="0"/>
          <w:numId w:val="11"/>
        </w:numPr>
        <w:tabs>
          <w:tab w:val="left" w:pos="142"/>
          <w:tab w:val="left" w:pos="284"/>
        </w:tabs>
        <w:spacing w:after="0" w:line="240" w:lineRule="auto"/>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Механизмы и методы реализации экологической политики</w:t>
      </w:r>
    </w:p>
    <w:p w14:paraId="240E7D3C">
      <w:pPr>
        <w:tabs>
          <w:tab w:val="left" w:pos="142"/>
          <w:tab w:val="left" w:pos="284"/>
        </w:tabs>
        <w:spacing w:after="0"/>
        <w:rPr>
          <w:rFonts w:ascii="Times New Roman" w:hAnsi="Times New Roman" w:cs="Times New Roman"/>
          <w:b/>
          <w:color w:val="auto"/>
          <w:sz w:val="26"/>
          <w:szCs w:val="26"/>
          <w:u w:val="single"/>
        </w:rPr>
      </w:pPr>
      <w:r>
        <w:rPr>
          <w:rFonts w:ascii="Times New Roman" w:hAnsi="Times New Roman" w:cs="Times New Roman"/>
          <w:b/>
          <w:color w:val="auto"/>
          <w:sz w:val="26"/>
          <w:szCs w:val="26"/>
          <w:u w:val="single"/>
        </w:rPr>
        <w:t xml:space="preserve">Тема 7. Государственная военная политика </w:t>
      </w:r>
    </w:p>
    <w:p w14:paraId="249887FE">
      <w:pPr>
        <w:numPr>
          <w:ilvl w:val="0"/>
          <w:numId w:val="12"/>
        </w:numPr>
        <w:tabs>
          <w:tab w:val="left" w:pos="142"/>
          <w:tab w:val="left" w:pos="284"/>
        </w:tabs>
        <w:spacing w:after="0" w:line="240" w:lineRule="auto"/>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 каких военно-политических блоках на сегодняшний день состоит РФ?</w:t>
      </w:r>
    </w:p>
    <w:p w14:paraId="364237FB">
      <w:pPr>
        <w:numPr>
          <w:ilvl w:val="0"/>
          <w:numId w:val="12"/>
        </w:numPr>
        <w:tabs>
          <w:tab w:val="left" w:pos="142"/>
          <w:tab w:val="left" w:pos="284"/>
        </w:tabs>
        <w:spacing w:after="0" w:line="240" w:lineRule="auto"/>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Что включает в себя военная организация государства?</w:t>
      </w:r>
    </w:p>
    <w:p w14:paraId="0A884076">
      <w:pPr>
        <w:numPr>
          <w:ilvl w:val="0"/>
          <w:numId w:val="12"/>
        </w:numPr>
        <w:tabs>
          <w:tab w:val="left" w:pos="142"/>
          <w:tab w:val="left" w:pos="284"/>
        </w:tabs>
        <w:spacing w:after="0" w:line="240" w:lineRule="auto"/>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Кто осуществляет военно политическую работу?</w:t>
      </w:r>
    </w:p>
    <w:p w14:paraId="3E9D64A4">
      <w:pPr>
        <w:numPr>
          <w:ilvl w:val="0"/>
          <w:numId w:val="12"/>
        </w:numPr>
        <w:tabs>
          <w:tab w:val="left" w:pos="142"/>
          <w:tab w:val="left" w:pos="284"/>
        </w:tabs>
        <w:spacing w:after="0" w:line="240" w:lineRule="auto"/>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Что такое военно политическая работа?</w:t>
      </w:r>
    </w:p>
    <w:p w14:paraId="4DC10314">
      <w:pPr>
        <w:numPr>
          <w:ilvl w:val="0"/>
          <w:numId w:val="12"/>
        </w:numPr>
        <w:tabs>
          <w:tab w:val="left" w:pos="142"/>
          <w:tab w:val="left" w:pos="284"/>
        </w:tabs>
        <w:spacing w:after="0" w:line="240" w:lineRule="auto"/>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Основные понятия военной и национальной безопасности</w:t>
      </w:r>
    </w:p>
    <w:p w14:paraId="3FC10371">
      <w:pPr>
        <w:numPr>
          <w:ilvl w:val="0"/>
          <w:numId w:val="12"/>
        </w:numPr>
        <w:tabs>
          <w:tab w:val="left" w:pos="142"/>
          <w:tab w:val="left" w:pos="284"/>
        </w:tabs>
        <w:spacing w:after="0" w:line="240" w:lineRule="auto"/>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Основные обороны государства</w:t>
      </w:r>
    </w:p>
    <w:p w14:paraId="7E8F5F80">
      <w:pPr>
        <w:tabs>
          <w:tab w:val="left" w:pos="142"/>
        </w:tabs>
        <w:spacing w:after="0"/>
        <w:rPr>
          <w:rFonts w:ascii="Times New Roman" w:hAnsi="Times New Roman" w:cs="Times New Roman"/>
          <w:b/>
          <w:color w:val="auto"/>
          <w:sz w:val="26"/>
          <w:szCs w:val="26"/>
          <w:u w:val="single"/>
        </w:rPr>
      </w:pPr>
      <w:r>
        <w:rPr>
          <w:rFonts w:ascii="Times New Roman" w:hAnsi="Times New Roman" w:cs="Times New Roman"/>
          <w:b/>
          <w:color w:val="auto"/>
          <w:sz w:val="26"/>
          <w:szCs w:val="26"/>
          <w:u w:val="single"/>
        </w:rPr>
        <w:t xml:space="preserve">Тема 8. Государственная культурная политика </w:t>
      </w:r>
    </w:p>
    <w:p w14:paraId="5EE04CBC">
      <w:pPr>
        <w:numPr>
          <w:ilvl w:val="0"/>
          <w:numId w:val="13"/>
        </w:numPr>
        <w:tabs>
          <w:tab w:val="left" w:pos="142"/>
          <w:tab w:val="left" w:pos="851"/>
        </w:tabs>
        <w:spacing w:after="0" w:line="240" w:lineRule="auto"/>
        <w:ind w:left="567" w:firstLine="0"/>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Что такое культурная политика?</w:t>
      </w:r>
    </w:p>
    <w:p w14:paraId="0530E7A0">
      <w:pPr>
        <w:numPr>
          <w:ilvl w:val="0"/>
          <w:numId w:val="13"/>
        </w:numPr>
        <w:tabs>
          <w:tab w:val="left" w:pos="142"/>
          <w:tab w:val="left" w:pos="851"/>
        </w:tabs>
        <w:spacing w:after="0" w:line="240" w:lineRule="auto"/>
        <w:ind w:left="567" w:firstLine="0"/>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Что входит в понятие национальная культура?</w:t>
      </w:r>
    </w:p>
    <w:p w14:paraId="1946CF74">
      <w:pPr>
        <w:numPr>
          <w:ilvl w:val="0"/>
          <w:numId w:val="13"/>
        </w:numPr>
        <w:tabs>
          <w:tab w:val="left" w:pos="142"/>
          <w:tab w:val="left" w:pos="851"/>
        </w:tabs>
        <w:spacing w:after="0" w:line="240" w:lineRule="auto"/>
        <w:ind w:left="567" w:firstLine="0"/>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Что такое социально культурная среда?</w:t>
      </w:r>
    </w:p>
    <w:p w14:paraId="2A5E4F27">
      <w:pPr>
        <w:numPr>
          <w:ilvl w:val="0"/>
          <w:numId w:val="13"/>
        </w:numPr>
        <w:tabs>
          <w:tab w:val="left" w:pos="142"/>
          <w:tab w:val="left" w:pos="851"/>
        </w:tabs>
        <w:spacing w:after="0" w:line="240" w:lineRule="auto"/>
        <w:ind w:left="567" w:firstLine="0"/>
        <w:contextualSpacing/>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Виды культурной деятельности</w:t>
      </w:r>
    </w:p>
    <w:p w14:paraId="56715D88">
      <w:pPr>
        <w:tabs>
          <w:tab w:val="left" w:pos="142"/>
        </w:tabs>
        <w:spacing w:after="0"/>
        <w:rPr>
          <w:rFonts w:ascii="Times New Roman" w:hAnsi="Times New Roman" w:cs="Times New Roman"/>
          <w:b/>
          <w:color w:val="auto"/>
          <w:sz w:val="26"/>
          <w:szCs w:val="26"/>
          <w:u w:val="single"/>
        </w:rPr>
      </w:pPr>
      <w:r>
        <w:rPr>
          <w:rFonts w:ascii="Times New Roman" w:hAnsi="Times New Roman" w:cs="Times New Roman"/>
          <w:b/>
          <w:color w:val="auto"/>
          <w:sz w:val="26"/>
          <w:szCs w:val="26"/>
          <w:u w:val="single"/>
        </w:rPr>
        <w:t xml:space="preserve">Тема 9. Государственная информационная политика </w:t>
      </w:r>
    </w:p>
    <w:p w14:paraId="65B566BD">
      <w:pPr>
        <w:pStyle w:val="23"/>
        <w:numPr>
          <w:ilvl w:val="0"/>
          <w:numId w:val="14"/>
        </w:numPr>
        <w:tabs>
          <w:tab w:val="left" w:pos="142"/>
          <w:tab w:val="left" w:pos="709"/>
          <w:tab w:val="left" w:pos="851"/>
        </w:tabs>
        <w:ind w:left="567" w:firstLine="0"/>
        <w:jc w:val="both"/>
        <w:rPr>
          <w:color w:val="auto"/>
          <w:sz w:val="26"/>
          <w:szCs w:val="26"/>
        </w:rPr>
      </w:pPr>
      <w:r>
        <w:rPr>
          <w:color w:val="auto"/>
          <w:sz w:val="26"/>
          <w:szCs w:val="26"/>
        </w:rPr>
        <w:t xml:space="preserve">Государственная информационная политика это </w:t>
      </w:r>
    </w:p>
    <w:p w14:paraId="3438187D">
      <w:pPr>
        <w:pStyle w:val="23"/>
        <w:numPr>
          <w:ilvl w:val="0"/>
          <w:numId w:val="14"/>
        </w:numPr>
        <w:tabs>
          <w:tab w:val="left" w:pos="142"/>
          <w:tab w:val="left" w:pos="709"/>
          <w:tab w:val="left" w:pos="851"/>
        </w:tabs>
        <w:ind w:left="567" w:firstLine="0"/>
        <w:jc w:val="both"/>
        <w:rPr>
          <w:color w:val="auto"/>
          <w:sz w:val="26"/>
          <w:szCs w:val="26"/>
        </w:rPr>
      </w:pPr>
      <w:r>
        <w:rPr>
          <w:color w:val="auto"/>
          <w:sz w:val="26"/>
          <w:szCs w:val="26"/>
        </w:rPr>
        <w:t>Регулирование информационное общество</w:t>
      </w:r>
    </w:p>
    <w:p w14:paraId="7FC6163A">
      <w:pPr>
        <w:pStyle w:val="23"/>
        <w:numPr>
          <w:ilvl w:val="0"/>
          <w:numId w:val="14"/>
        </w:numPr>
        <w:tabs>
          <w:tab w:val="left" w:pos="142"/>
          <w:tab w:val="left" w:pos="709"/>
          <w:tab w:val="left" w:pos="851"/>
        </w:tabs>
        <w:ind w:left="567" w:firstLine="0"/>
        <w:jc w:val="both"/>
        <w:rPr>
          <w:color w:val="auto"/>
          <w:sz w:val="26"/>
          <w:szCs w:val="26"/>
        </w:rPr>
      </w:pPr>
      <w:r>
        <w:rPr>
          <w:color w:val="auto"/>
          <w:sz w:val="26"/>
          <w:szCs w:val="26"/>
        </w:rPr>
        <w:t>Укажите каким принципам должна отвечать информационная политика судебной системы</w:t>
      </w:r>
    </w:p>
    <w:p w14:paraId="3505A833">
      <w:pPr>
        <w:pStyle w:val="23"/>
        <w:numPr>
          <w:ilvl w:val="0"/>
          <w:numId w:val="14"/>
        </w:numPr>
        <w:tabs>
          <w:tab w:val="left" w:pos="142"/>
          <w:tab w:val="left" w:pos="709"/>
          <w:tab w:val="left" w:pos="851"/>
        </w:tabs>
        <w:ind w:left="567" w:firstLine="0"/>
        <w:jc w:val="both"/>
        <w:rPr>
          <w:color w:val="auto"/>
          <w:sz w:val="26"/>
          <w:szCs w:val="26"/>
        </w:rPr>
      </w:pPr>
      <w:r>
        <w:rPr>
          <w:color w:val="auto"/>
          <w:sz w:val="26"/>
          <w:szCs w:val="26"/>
        </w:rPr>
        <w:t>Укажите объекты государственной информационной политики</w:t>
      </w:r>
    </w:p>
    <w:p w14:paraId="4F3672E3">
      <w:pPr>
        <w:spacing w:after="0"/>
        <w:ind w:left="284"/>
        <w:jc w:val="center"/>
        <w:rPr>
          <w:rFonts w:ascii="Times New Roman" w:hAnsi="Times New Roman" w:cs="Times New Roman"/>
          <w:b/>
          <w:i/>
          <w:color w:val="auto"/>
          <w:sz w:val="26"/>
          <w:szCs w:val="26"/>
        </w:rPr>
      </w:pPr>
    </w:p>
    <w:p w14:paraId="309ED399">
      <w:pPr>
        <w:spacing w:after="0"/>
        <w:ind w:left="284"/>
        <w:jc w:val="center"/>
        <w:rPr>
          <w:rFonts w:ascii="Times New Roman" w:hAnsi="Times New Roman" w:cs="Times New Roman"/>
          <w:b/>
          <w:i/>
          <w:color w:val="auto"/>
          <w:sz w:val="26"/>
          <w:szCs w:val="26"/>
        </w:rPr>
      </w:pPr>
      <w:r>
        <w:rPr>
          <w:rFonts w:ascii="Times New Roman" w:hAnsi="Times New Roman" w:cs="Times New Roman"/>
          <w:b/>
          <w:i/>
          <w:color w:val="auto"/>
          <w:sz w:val="26"/>
          <w:szCs w:val="26"/>
        </w:rPr>
        <w:t>10.4. Примерная тематика для написания научных докладов, рефератов</w:t>
      </w:r>
    </w:p>
    <w:p w14:paraId="71C24001">
      <w:pPr>
        <w:spacing w:after="0"/>
        <w:ind w:left="284"/>
        <w:jc w:val="center"/>
        <w:rPr>
          <w:rFonts w:ascii="Times New Roman" w:hAnsi="Times New Roman" w:cs="Times New Roman"/>
          <w:b/>
          <w:i/>
          <w:color w:val="auto"/>
          <w:sz w:val="26"/>
          <w:szCs w:val="26"/>
        </w:rPr>
      </w:pPr>
    </w:p>
    <w:p w14:paraId="5FB29FAB">
      <w:pPr>
        <w:spacing w:after="0"/>
        <w:rPr>
          <w:rFonts w:ascii="Times New Roman" w:hAnsi="Times New Roman" w:cs="Times New Roman"/>
          <w:b/>
          <w:color w:val="auto"/>
          <w:sz w:val="26"/>
          <w:szCs w:val="26"/>
          <w:u w:val="single"/>
        </w:rPr>
      </w:pPr>
      <w:r>
        <w:rPr>
          <w:rFonts w:ascii="Times New Roman" w:hAnsi="Times New Roman" w:cs="Times New Roman"/>
          <w:b/>
          <w:color w:val="auto"/>
          <w:sz w:val="26"/>
          <w:szCs w:val="26"/>
          <w:u w:val="single"/>
        </w:rPr>
        <w:t xml:space="preserve">Тема 1. Введение в государственное управление. </w:t>
      </w:r>
    </w:p>
    <w:p w14:paraId="4A70924E">
      <w:pPr>
        <w:spacing w:after="0"/>
        <w:ind w:right="-283"/>
        <w:jc w:val="both"/>
        <w:rPr>
          <w:rFonts w:ascii="Times New Roman" w:hAnsi="Times New Roman" w:cs="Times New Roman"/>
          <w:color w:val="auto"/>
          <w:sz w:val="26"/>
          <w:szCs w:val="26"/>
        </w:rPr>
      </w:pPr>
      <w:r>
        <w:rPr>
          <w:rFonts w:ascii="Times New Roman" w:hAnsi="Times New Roman" w:cs="Times New Roman"/>
          <w:color w:val="auto"/>
          <w:sz w:val="26"/>
          <w:szCs w:val="26"/>
        </w:rPr>
        <w:t>1. Современная школа государственного администрирования в США.</w:t>
      </w:r>
    </w:p>
    <w:p w14:paraId="669745F7">
      <w:pPr>
        <w:spacing w:after="0"/>
        <w:ind w:right="-283"/>
        <w:jc w:val="both"/>
        <w:rPr>
          <w:rFonts w:ascii="Times New Roman" w:hAnsi="Times New Roman" w:cs="Times New Roman"/>
          <w:color w:val="auto"/>
          <w:sz w:val="26"/>
          <w:szCs w:val="26"/>
        </w:rPr>
      </w:pPr>
      <w:r>
        <w:rPr>
          <w:rFonts w:ascii="Times New Roman" w:hAnsi="Times New Roman" w:cs="Times New Roman"/>
          <w:color w:val="auto"/>
          <w:sz w:val="26"/>
          <w:szCs w:val="26"/>
        </w:rPr>
        <w:t>2. Прикладной характер научных исследований американских ученых и их значение в эволюции американского государственного администрирования («Теория X и Y» Г. Макгрегора, теория «мотивационной гигиены» Ф. Герцберга, концепция «организационного развития» Р. Лайкерта).</w:t>
      </w:r>
    </w:p>
    <w:p w14:paraId="6708867E">
      <w:pPr>
        <w:spacing w:after="0"/>
        <w:ind w:right="-283"/>
        <w:jc w:val="both"/>
        <w:rPr>
          <w:rFonts w:ascii="Times New Roman" w:hAnsi="Times New Roman" w:cs="Times New Roman"/>
          <w:color w:val="auto"/>
          <w:sz w:val="26"/>
          <w:szCs w:val="26"/>
        </w:rPr>
      </w:pPr>
      <w:r>
        <w:rPr>
          <w:rFonts w:ascii="Times New Roman" w:hAnsi="Times New Roman" w:cs="Times New Roman"/>
          <w:color w:val="auto"/>
          <w:sz w:val="26"/>
          <w:szCs w:val="26"/>
        </w:rPr>
        <w:t>3. Теория административно-государственного управления в Великобритании.</w:t>
      </w:r>
    </w:p>
    <w:p w14:paraId="4CB00291">
      <w:pPr>
        <w:spacing w:after="0"/>
        <w:ind w:right="-283"/>
        <w:jc w:val="both"/>
        <w:rPr>
          <w:rFonts w:ascii="Times New Roman" w:hAnsi="Times New Roman" w:cs="Times New Roman"/>
          <w:color w:val="auto"/>
          <w:sz w:val="26"/>
          <w:szCs w:val="26"/>
        </w:rPr>
      </w:pPr>
      <w:r>
        <w:rPr>
          <w:rFonts w:ascii="Times New Roman" w:hAnsi="Times New Roman" w:cs="Times New Roman"/>
          <w:color w:val="auto"/>
          <w:sz w:val="26"/>
          <w:szCs w:val="26"/>
        </w:rPr>
        <w:t>4. Влияние американских политологов на развитие теории государственного администрирования в Великобритании.</w:t>
      </w:r>
    </w:p>
    <w:p w14:paraId="0AC14872">
      <w:pPr>
        <w:spacing w:after="0"/>
        <w:ind w:right="-283"/>
        <w:jc w:val="both"/>
        <w:rPr>
          <w:rFonts w:ascii="Times New Roman" w:hAnsi="Times New Roman" w:cs="Times New Roman"/>
          <w:color w:val="auto"/>
          <w:sz w:val="26"/>
          <w:szCs w:val="26"/>
        </w:rPr>
      </w:pPr>
      <w:r>
        <w:rPr>
          <w:rFonts w:ascii="Times New Roman" w:hAnsi="Times New Roman" w:cs="Times New Roman"/>
          <w:color w:val="auto"/>
          <w:sz w:val="26"/>
          <w:szCs w:val="26"/>
        </w:rPr>
        <w:t>5. Разработка принципиально новых подходов к организации государственного администрирования в 80-90 –е годы: «система мягкого мышления» П. Чекланда и «организационная кибернетика» С. Биера.</w:t>
      </w:r>
    </w:p>
    <w:p w14:paraId="49A159BD">
      <w:pPr>
        <w:spacing w:after="0"/>
        <w:ind w:right="-283"/>
        <w:jc w:val="both"/>
        <w:rPr>
          <w:rFonts w:ascii="Times New Roman" w:hAnsi="Times New Roman" w:cs="Times New Roman"/>
          <w:color w:val="auto"/>
          <w:sz w:val="26"/>
          <w:szCs w:val="26"/>
        </w:rPr>
      </w:pPr>
      <w:r>
        <w:rPr>
          <w:rFonts w:ascii="Times New Roman" w:hAnsi="Times New Roman" w:cs="Times New Roman"/>
          <w:color w:val="auto"/>
          <w:sz w:val="26"/>
          <w:szCs w:val="26"/>
        </w:rPr>
        <w:t>6. Современная французская школа административно-государственного управления.</w:t>
      </w:r>
    </w:p>
    <w:p w14:paraId="50B74B43">
      <w:pPr>
        <w:spacing w:after="0"/>
        <w:ind w:right="-283"/>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7. Влияние теории конституционного права на развитие государственного </w:t>
      </w:r>
    </w:p>
    <w:p w14:paraId="7DC6C995">
      <w:pPr>
        <w:spacing w:after="0"/>
        <w:ind w:right="-283"/>
        <w:jc w:val="both"/>
        <w:rPr>
          <w:rFonts w:ascii="Times New Roman" w:hAnsi="Times New Roman" w:cs="Times New Roman"/>
          <w:color w:val="auto"/>
          <w:sz w:val="26"/>
          <w:szCs w:val="26"/>
        </w:rPr>
      </w:pPr>
      <w:r>
        <w:rPr>
          <w:rFonts w:ascii="Times New Roman" w:hAnsi="Times New Roman" w:cs="Times New Roman"/>
          <w:color w:val="auto"/>
          <w:sz w:val="26"/>
          <w:szCs w:val="26"/>
        </w:rPr>
        <w:t>администрирования во Франции.</w:t>
      </w:r>
    </w:p>
    <w:p w14:paraId="0F4F79D8">
      <w:pPr>
        <w:spacing w:after="0"/>
        <w:ind w:right="-283"/>
        <w:jc w:val="both"/>
        <w:rPr>
          <w:rFonts w:ascii="Times New Roman" w:hAnsi="Times New Roman" w:cs="Times New Roman"/>
          <w:color w:val="auto"/>
          <w:sz w:val="26"/>
          <w:szCs w:val="26"/>
        </w:rPr>
      </w:pPr>
      <w:r>
        <w:rPr>
          <w:rFonts w:ascii="Times New Roman" w:hAnsi="Times New Roman" w:cs="Times New Roman"/>
          <w:color w:val="auto"/>
          <w:sz w:val="26"/>
          <w:szCs w:val="26"/>
        </w:rPr>
        <w:t>8. Прикладные исследования М. Крозье и М. Дюверже и их роль в формировании современной концепции государственного администрирования.</w:t>
      </w:r>
    </w:p>
    <w:p w14:paraId="5088FC91">
      <w:pPr>
        <w:spacing w:after="0"/>
        <w:ind w:right="-283"/>
        <w:jc w:val="both"/>
        <w:rPr>
          <w:rFonts w:ascii="Times New Roman" w:hAnsi="Times New Roman" w:cs="Times New Roman"/>
          <w:color w:val="auto"/>
          <w:sz w:val="26"/>
          <w:szCs w:val="26"/>
        </w:rPr>
      </w:pPr>
      <w:r>
        <w:rPr>
          <w:rFonts w:ascii="Times New Roman" w:hAnsi="Times New Roman" w:cs="Times New Roman"/>
          <w:color w:val="auto"/>
          <w:sz w:val="26"/>
          <w:szCs w:val="26"/>
        </w:rPr>
        <w:t>9. Теория административно-государственного управления в Германии.</w:t>
      </w:r>
    </w:p>
    <w:p w14:paraId="58360BFA">
      <w:pPr>
        <w:spacing w:after="0"/>
        <w:ind w:right="-283"/>
        <w:jc w:val="both"/>
        <w:rPr>
          <w:rFonts w:ascii="Times New Roman" w:hAnsi="Times New Roman" w:cs="Times New Roman"/>
          <w:color w:val="auto"/>
          <w:sz w:val="26"/>
          <w:szCs w:val="26"/>
        </w:rPr>
      </w:pPr>
      <w:r>
        <w:rPr>
          <w:rFonts w:ascii="Times New Roman" w:hAnsi="Times New Roman" w:cs="Times New Roman"/>
          <w:color w:val="auto"/>
          <w:sz w:val="26"/>
          <w:szCs w:val="26"/>
        </w:rPr>
        <w:t>10. Лидирующее положение немецкой школы государственного администрирования в Западной Европе.</w:t>
      </w:r>
    </w:p>
    <w:p w14:paraId="528CE5A4">
      <w:pPr>
        <w:spacing w:after="0"/>
        <w:ind w:right="-567"/>
        <w:jc w:val="both"/>
        <w:rPr>
          <w:rFonts w:ascii="Times New Roman" w:hAnsi="Times New Roman" w:cs="Times New Roman"/>
          <w:color w:val="auto"/>
          <w:sz w:val="26"/>
          <w:szCs w:val="26"/>
        </w:rPr>
      </w:pPr>
      <w:r>
        <w:rPr>
          <w:rFonts w:ascii="Times New Roman" w:hAnsi="Times New Roman" w:cs="Times New Roman"/>
          <w:color w:val="auto"/>
          <w:sz w:val="26"/>
          <w:szCs w:val="26"/>
        </w:rPr>
        <w:t>11. А. Гелен и его философско-антропологический подход к проблемам администрирования.</w:t>
      </w:r>
    </w:p>
    <w:p w14:paraId="5616C2CB">
      <w:pPr>
        <w:spacing w:after="0"/>
        <w:ind w:right="-283"/>
        <w:jc w:val="both"/>
        <w:rPr>
          <w:rFonts w:ascii="Times New Roman" w:hAnsi="Times New Roman" w:cs="Times New Roman"/>
          <w:color w:val="auto"/>
          <w:sz w:val="26"/>
          <w:szCs w:val="26"/>
        </w:rPr>
      </w:pPr>
      <w:r>
        <w:rPr>
          <w:rFonts w:ascii="Times New Roman" w:hAnsi="Times New Roman" w:cs="Times New Roman"/>
          <w:color w:val="auto"/>
          <w:sz w:val="26"/>
          <w:szCs w:val="26"/>
        </w:rPr>
        <w:t>12. Концепция «социального государства» Л. Эрхарда и ее влияние на формирование современной системы государственного администрирования в Германии.</w:t>
      </w:r>
    </w:p>
    <w:p w14:paraId="682D9218">
      <w:pPr>
        <w:tabs>
          <w:tab w:val="left" w:pos="567"/>
        </w:tabs>
        <w:spacing w:after="0"/>
        <w:ind w:left="284"/>
        <w:jc w:val="both"/>
        <w:rPr>
          <w:rFonts w:ascii="Times New Roman" w:hAnsi="Times New Roman" w:cs="Times New Roman"/>
          <w:color w:val="auto"/>
          <w:sz w:val="26"/>
          <w:szCs w:val="26"/>
        </w:rPr>
      </w:pPr>
      <w:r>
        <w:rPr>
          <w:rFonts w:ascii="Times New Roman" w:hAnsi="Times New Roman" w:cs="Times New Roman"/>
          <w:color w:val="auto"/>
          <w:sz w:val="26"/>
          <w:szCs w:val="26"/>
        </w:rPr>
        <w:t>13. Прикладные исследования Р. Дарендорфа, В. Фрике, К. Крана, Г. Петера</w:t>
      </w:r>
    </w:p>
    <w:p w14:paraId="15D53E10">
      <w:pPr>
        <w:tabs>
          <w:tab w:val="left" w:pos="567"/>
        </w:tabs>
        <w:spacing w:after="0"/>
        <w:ind w:left="284"/>
        <w:rPr>
          <w:rFonts w:ascii="Times New Roman" w:hAnsi="Times New Roman" w:cs="Times New Roman"/>
          <w:b/>
          <w:color w:val="auto"/>
          <w:sz w:val="26"/>
          <w:szCs w:val="26"/>
          <w:u w:val="single"/>
        </w:rPr>
      </w:pPr>
      <w:r>
        <w:rPr>
          <w:rFonts w:ascii="Times New Roman" w:hAnsi="Times New Roman" w:cs="Times New Roman"/>
          <w:b/>
          <w:color w:val="auto"/>
          <w:sz w:val="26"/>
          <w:szCs w:val="26"/>
          <w:u w:val="single"/>
        </w:rPr>
        <w:t>Тема 2. Государственная политика</w:t>
      </w:r>
    </w:p>
    <w:p w14:paraId="54234FAD">
      <w:pPr>
        <w:pStyle w:val="23"/>
        <w:numPr>
          <w:ilvl w:val="0"/>
          <w:numId w:val="15"/>
        </w:numPr>
        <w:tabs>
          <w:tab w:val="left" w:pos="567"/>
        </w:tabs>
        <w:ind w:left="284" w:firstLine="0"/>
        <w:jc w:val="both"/>
        <w:rPr>
          <w:color w:val="auto"/>
          <w:sz w:val="26"/>
          <w:szCs w:val="26"/>
        </w:rPr>
      </w:pPr>
      <w:r>
        <w:rPr>
          <w:color w:val="auto"/>
          <w:sz w:val="26"/>
          <w:szCs w:val="26"/>
        </w:rPr>
        <w:t xml:space="preserve">Сравнительная характеристика ежегодного Послания Президента РФ </w:t>
      </w:r>
    </w:p>
    <w:p w14:paraId="22ACB6C4">
      <w:pPr>
        <w:tabs>
          <w:tab w:val="left" w:pos="567"/>
        </w:tabs>
        <w:spacing w:after="0"/>
        <w:ind w:left="284"/>
        <w:jc w:val="both"/>
        <w:rPr>
          <w:rFonts w:ascii="Times New Roman" w:hAnsi="Times New Roman" w:cs="Times New Roman"/>
          <w:color w:val="auto"/>
          <w:sz w:val="26"/>
          <w:szCs w:val="26"/>
        </w:rPr>
      </w:pPr>
      <w:r>
        <w:rPr>
          <w:rFonts w:ascii="Times New Roman" w:hAnsi="Times New Roman" w:cs="Times New Roman"/>
          <w:color w:val="auto"/>
          <w:sz w:val="26"/>
          <w:szCs w:val="26"/>
        </w:rPr>
        <w:t>Федеральному Собранию за 3-5 лет.</w:t>
      </w:r>
    </w:p>
    <w:p w14:paraId="031356C8">
      <w:pPr>
        <w:tabs>
          <w:tab w:val="left" w:pos="567"/>
        </w:tabs>
        <w:spacing w:after="0"/>
        <w:ind w:left="284"/>
        <w:rPr>
          <w:rFonts w:ascii="Times New Roman" w:hAnsi="Times New Roman" w:cs="Times New Roman"/>
          <w:b/>
          <w:color w:val="auto"/>
          <w:sz w:val="26"/>
          <w:szCs w:val="26"/>
          <w:u w:val="single"/>
        </w:rPr>
      </w:pPr>
      <w:r>
        <w:rPr>
          <w:rFonts w:ascii="Times New Roman" w:hAnsi="Times New Roman" w:cs="Times New Roman"/>
          <w:b/>
          <w:color w:val="auto"/>
          <w:sz w:val="26"/>
          <w:szCs w:val="26"/>
          <w:u w:val="single"/>
        </w:rPr>
        <w:t>Тема 3. Введение в государственную экономическую политику</w:t>
      </w:r>
    </w:p>
    <w:p w14:paraId="6CF45B17">
      <w:pPr>
        <w:pStyle w:val="23"/>
        <w:numPr>
          <w:ilvl w:val="0"/>
          <w:numId w:val="16"/>
        </w:numPr>
        <w:tabs>
          <w:tab w:val="left" w:pos="567"/>
        </w:tabs>
        <w:ind w:left="284" w:firstLine="0"/>
        <w:rPr>
          <w:color w:val="auto"/>
          <w:sz w:val="26"/>
          <w:szCs w:val="26"/>
        </w:rPr>
      </w:pPr>
      <w:r>
        <w:rPr>
          <w:color w:val="auto"/>
          <w:sz w:val="26"/>
          <w:szCs w:val="26"/>
        </w:rPr>
        <w:t>Дайте определение понятию «Администрация Президента».</w:t>
      </w:r>
    </w:p>
    <w:p w14:paraId="3E5E9CC8">
      <w:pPr>
        <w:pStyle w:val="23"/>
        <w:numPr>
          <w:ilvl w:val="0"/>
          <w:numId w:val="16"/>
        </w:numPr>
        <w:tabs>
          <w:tab w:val="left" w:pos="567"/>
        </w:tabs>
        <w:ind w:left="284" w:firstLine="0"/>
        <w:rPr>
          <w:color w:val="auto"/>
          <w:sz w:val="26"/>
          <w:szCs w:val="26"/>
        </w:rPr>
      </w:pPr>
      <w:r>
        <w:rPr>
          <w:color w:val="auto"/>
          <w:sz w:val="26"/>
          <w:szCs w:val="26"/>
        </w:rPr>
        <w:t>Кем формируется Администрация Президента РФ?</w:t>
      </w:r>
    </w:p>
    <w:p w14:paraId="22FADA06">
      <w:pPr>
        <w:pStyle w:val="23"/>
        <w:numPr>
          <w:ilvl w:val="0"/>
          <w:numId w:val="16"/>
        </w:numPr>
        <w:tabs>
          <w:tab w:val="left" w:pos="567"/>
        </w:tabs>
        <w:ind w:left="284" w:firstLine="0"/>
        <w:rPr>
          <w:color w:val="auto"/>
          <w:sz w:val="26"/>
          <w:szCs w:val="26"/>
        </w:rPr>
      </w:pPr>
      <w:r>
        <w:rPr>
          <w:color w:val="auto"/>
          <w:sz w:val="26"/>
          <w:szCs w:val="26"/>
        </w:rPr>
        <w:t>Назовите основные функции Администрации?</w:t>
      </w:r>
    </w:p>
    <w:p w14:paraId="7A1469D3">
      <w:pPr>
        <w:pStyle w:val="23"/>
        <w:numPr>
          <w:ilvl w:val="0"/>
          <w:numId w:val="16"/>
        </w:numPr>
        <w:tabs>
          <w:tab w:val="left" w:pos="567"/>
        </w:tabs>
        <w:ind w:left="284" w:firstLine="0"/>
        <w:rPr>
          <w:color w:val="auto"/>
          <w:sz w:val="26"/>
          <w:szCs w:val="26"/>
        </w:rPr>
      </w:pPr>
      <w:r>
        <w:rPr>
          <w:color w:val="auto"/>
          <w:sz w:val="26"/>
          <w:szCs w:val="26"/>
        </w:rPr>
        <w:t>Перечислите структурные подразделения Администрации Президента РФ?</w:t>
      </w:r>
    </w:p>
    <w:p w14:paraId="411BEDA6">
      <w:pPr>
        <w:pStyle w:val="23"/>
        <w:numPr>
          <w:ilvl w:val="0"/>
          <w:numId w:val="16"/>
        </w:numPr>
        <w:tabs>
          <w:tab w:val="left" w:pos="567"/>
        </w:tabs>
        <w:ind w:left="284" w:firstLine="0"/>
        <w:rPr>
          <w:color w:val="auto"/>
          <w:sz w:val="26"/>
          <w:szCs w:val="26"/>
        </w:rPr>
      </w:pPr>
      <w:r>
        <w:rPr>
          <w:color w:val="auto"/>
          <w:sz w:val="26"/>
          <w:szCs w:val="26"/>
        </w:rPr>
        <w:t>Перечислите основные функции Пресс-службы Президента?</w:t>
      </w:r>
    </w:p>
    <w:p w14:paraId="6E3B7F6B">
      <w:pPr>
        <w:pStyle w:val="23"/>
        <w:numPr>
          <w:ilvl w:val="0"/>
          <w:numId w:val="16"/>
        </w:numPr>
        <w:tabs>
          <w:tab w:val="left" w:pos="851"/>
          <w:tab w:val="left" w:pos="993"/>
        </w:tabs>
        <w:ind w:left="426" w:right="-425" w:firstLine="0"/>
        <w:rPr>
          <w:color w:val="auto"/>
          <w:sz w:val="26"/>
          <w:szCs w:val="26"/>
        </w:rPr>
      </w:pPr>
      <w:r>
        <w:rPr>
          <w:color w:val="auto"/>
          <w:sz w:val="26"/>
          <w:szCs w:val="26"/>
        </w:rPr>
        <w:t>В чем заключается основная деятельность помощника Президента?</w:t>
      </w:r>
    </w:p>
    <w:p w14:paraId="22F6BC0A">
      <w:pPr>
        <w:pStyle w:val="23"/>
        <w:numPr>
          <w:ilvl w:val="0"/>
          <w:numId w:val="16"/>
        </w:numPr>
        <w:tabs>
          <w:tab w:val="left" w:pos="851"/>
          <w:tab w:val="left" w:pos="993"/>
        </w:tabs>
        <w:ind w:left="426" w:right="-425" w:firstLine="0"/>
        <w:rPr>
          <w:color w:val="auto"/>
          <w:sz w:val="26"/>
          <w:szCs w:val="26"/>
        </w:rPr>
      </w:pPr>
      <w:r>
        <w:rPr>
          <w:color w:val="auto"/>
          <w:sz w:val="26"/>
          <w:szCs w:val="26"/>
        </w:rPr>
        <w:t>Назовите самостоятельные подразделения Президента?</w:t>
      </w:r>
    </w:p>
    <w:p w14:paraId="5954A697">
      <w:pPr>
        <w:pStyle w:val="23"/>
        <w:numPr>
          <w:ilvl w:val="0"/>
          <w:numId w:val="16"/>
        </w:numPr>
        <w:tabs>
          <w:tab w:val="left" w:pos="851"/>
          <w:tab w:val="left" w:pos="993"/>
        </w:tabs>
        <w:ind w:left="426" w:right="-425" w:firstLine="0"/>
        <w:rPr>
          <w:color w:val="auto"/>
          <w:sz w:val="26"/>
          <w:szCs w:val="26"/>
        </w:rPr>
      </w:pPr>
      <w:r>
        <w:rPr>
          <w:color w:val="auto"/>
          <w:sz w:val="26"/>
          <w:szCs w:val="26"/>
        </w:rPr>
        <w:t>Чем регламентируется деятельность должностных лиц Администрации Президента?</w:t>
      </w:r>
    </w:p>
    <w:p w14:paraId="2A169421">
      <w:pPr>
        <w:pStyle w:val="23"/>
        <w:numPr>
          <w:ilvl w:val="0"/>
          <w:numId w:val="16"/>
        </w:numPr>
        <w:tabs>
          <w:tab w:val="left" w:pos="851"/>
          <w:tab w:val="left" w:pos="993"/>
        </w:tabs>
        <w:ind w:left="426" w:right="-425" w:firstLine="0"/>
        <w:rPr>
          <w:color w:val="auto"/>
          <w:sz w:val="26"/>
          <w:szCs w:val="26"/>
        </w:rPr>
      </w:pPr>
      <w:r>
        <w:rPr>
          <w:color w:val="auto"/>
          <w:sz w:val="26"/>
          <w:szCs w:val="26"/>
        </w:rPr>
        <w:t>В чем заключается основная деятельность Экспертного управления при Президенте РФ?</w:t>
      </w:r>
    </w:p>
    <w:p w14:paraId="0F97DE88">
      <w:pPr>
        <w:pStyle w:val="23"/>
        <w:numPr>
          <w:ilvl w:val="0"/>
          <w:numId w:val="16"/>
        </w:numPr>
        <w:tabs>
          <w:tab w:val="left" w:pos="851"/>
          <w:tab w:val="left" w:pos="993"/>
        </w:tabs>
        <w:ind w:left="426" w:right="-425" w:firstLine="0"/>
        <w:rPr>
          <w:color w:val="auto"/>
          <w:sz w:val="26"/>
          <w:szCs w:val="26"/>
        </w:rPr>
      </w:pPr>
      <w:r>
        <w:rPr>
          <w:color w:val="auto"/>
          <w:sz w:val="26"/>
          <w:szCs w:val="26"/>
        </w:rPr>
        <w:t>Кому подчиняется Руководитель Администрации Президента? Каковы</w:t>
      </w:r>
    </w:p>
    <w:p w14:paraId="67579101">
      <w:pPr>
        <w:pStyle w:val="23"/>
        <w:numPr>
          <w:ilvl w:val="0"/>
          <w:numId w:val="16"/>
        </w:numPr>
        <w:tabs>
          <w:tab w:val="left" w:pos="851"/>
          <w:tab w:val="left" w:pos="993"/>
        </w:tabs>
        <w:ind w:left="426" w:right="-425" w:firstLine="0"/>
        <w:rPr>
          <w:color w:val="auto"/>
          <w:sz w:val="26"/>
          <w:szCs w:val="26"/>
        </w:rPr>
      </w:pPr>
      <w:r>
        <w:rPr>
          <w:color w:val="auto"/>
          <w:sz w:val="26"/>
          <w:szCs w:val="26"/>
        </w:rPr>
        <w:t>основные его функции?</w:t>
      </w:r>
    </w:p>
    <w:p w14:paraId="23C04C20">
      <w:pPr>
        <w:tabs>
          <w:tab w:val="left" w:pos="851"/>
          <w:tab w:val="left" w:pos="993"/>
        </w:tabs>
        <w:spacing w:after="0"/>
        <w:rPr>
          <w:rFonts w:ascii="Times New Roman" w:hAnsi="Times New Roman" w:cs="Times New Roman"/>
          <w:b/>
          <w:color w:val="auto"/>
          <w:sz w:val="26"/>
          <w:szCs w:val="26"/>
          <w:u w:val="single"/>
        </w:rPr>
      </w:pPr>
      <w:r>
        <w:rPr>
          <w:rFonts w:ascii="Times New Roman" w:hAnsi="Times New Roman" w:cs="Times New Roman"/>
          <w:b/>
          <w:color w:val="auto"/>
          <w:sz w:val="26"/>
          <w:szCs w:val="26"/>
          <w:u w:val="single"/>
        </w:rPr>
        <w:t xml:space="preserve">Тема 4. Виды государственной экономической политики </w:t>
      </w:r>
    </w:p>
    <w:p w14:paraId="0CE5D20C">
      <w:pPr>
        <w:tabs>
          <w:tab w:val="left" w:pos="284"/>
          <w:tab w:val="left" w:pos="851"/>
          <w:tab w:val="left" w:pos="993"/>
        </w:tabs>
        <w:spacing w:after="0"/>
        <w:rPr>
          <w:rFonts w:ascii="Times New Roman" w:hAnsi="Times New Roman" w:cs="Times New Roman"/>
          <w:color w:val="auto"/>
          <w:sz w:val="26"/>
          <w:szCs w:val="26"/>
        </w:rPr>
      </w:pPr>
      <w:r>
        <w:rPr>
          <w:rFonts w:ascii="Times New Roman" w:hAnsi="Times New Roman" w:cs="Times New Roman"/>
          <w:color w:val="auto"/>
          <w:sz w:val="26"/>
          <w:szCs w:val="26"/>
        </w:rPr>
        <w:t>1.</w:t>
      </w:r>
      <w:r>
        <w:rPr>
          <w:rFonts w:ascii="Times New Roman" w:hAnsi="Times New Roman" w:cs="Times New Roman"/>
          <w:color w:val="auto"/>
          <w:sz w:val="26"/>
          <w:szCs w:val="26"/>
        </w:rPr>
        <w:tab/>
      </w:r>
      <w:r>
        <w:rPr>
          <w:rFonts w:ascii="Times New Roman" w:hAnsi="Times New Roman" w:cs="Times New Roman"/>
          <w:color w:val="auto"/>
          <w:sz w:val="26"/>
          <w:szCs w:val="26"/>
        </w:rPr>
        <w:t>Основные направления государственной экономической политики</w:t>
      </w:r>
    </w:p>
    <w:p w14:paraId="7A48FF54">
      <w:pPr>
        <w:tabs>
          <w:tab w:val="left" w:pos="284"/>
          <w:tab w:val="left" w:pos="851"/>
          <w:tab w:val="left" w:pos="993"/>
        </w:tabs>
        <w:spacing w:after="0"/>
        <w:rPr>
          <w:rFonts w:ascii="Times New Roman" w:hAnsi="Times New Roman" w:cs="Times New Roman"/>
          <w:color w:val="auto"/>
          <w:sz w:val="26"/>
          <w:szCs w:val="26"/>
        </w:rPr>
      </w:pPr>
      <w:r>
        <w:rPr>
          <w:rFonts w:ascii="Times New Roman" w:hAnsi="Times New Roman" w:cs="Times New Roman"/>
          <w:color w:val="auto"/>
          <w:sz w:val="26"/>
          <w:szCs w:val="26"/>
        </w:rPr>
        <w:t>2.</w:t>
      </w:r>
      <w:r>
        <w:rPr>
          <w:rFonts w:ascii="Times New Roman" w:hAnsi="Times New Roman" w:cs="Times New Roman"/>
          <w:color w:val="auto"/>
          <w:sz w:val="26"/>
          <w:szCs w:val="26"/>
        </w:rPr>
        <w:tab/>
      </w:r>
      <w:r>
        <w:rPr>
          <w:rFonts w:ascii="Times New Roman" w:hAnsi="Times New Roman" w:cs="Times New Roman"/>
          <w:color w:val="auto"/>
          <w:sz w:val="26"/>
          <w:szCs w:val="26"/>
        </w:rPr>
        <w:t>Научные основы государственной экономической политики</w:t>
      </w:r>
    </w:p>
    <w:p w14:paraId="50A09B63">
      <w:pPr>
        <w:tabs>
          <w:tab w:val="left" w:pos="284"/>
          <w:tab w:val="left" w:pos="851"/>
          <w:tab w:val="left" w:pos="993"/>
        </w:tabs>
        <w:spacing w:after="0"/>
        <w:rPr>
          <w:rFonts w:ascii="Times New Roman" w:hAnsi="Times New Roman" w:cs="Times New Roman"/>
          <w:color w:val="auto"/>
          <w:sz w:val="26"/>
          <w:szCs w:val="26"/>
        </w:rPr>
      </w:pPr>
      <w:r>
        <w:rPr>
          <w:rFonts w:ascii="Times New Roman" w:hAnsi="Times New Roman" w:cs="Times New Roman"/>
          <w:color w:val="auto"/>
          <w:sz w:val="26"/>
          <w:szCs w:val="26"/>
        </w:rPr>
        <w:t>3.</w:t>
      </w:r>
      <w:r>
        <w:rPr>
          <w:rFonts w:ascii="Times New Roman" w:hAnsi="Times New Roman" w:cs="Times New Roman"/>
          <w:color w:val="auto"/>
          <w:sz w:val="26"/>
          <w:szCs w:val="26"/>
        </w:rPr>
        <w:tab/>
      </w:r>
      <w:r>
        <w:rPr>
          <w:rFonts w:ascii="Times New Roman" w:hAnsi="Times New Roman" w:cs="Times New Roman"/>
          <w:color w:val="auto"/>
          <w:sz w:val="26"/>
          <w:szCs w:val="26"/>
        </w:rPr>
        <w:t>Программно-целевой метод в государственной экономической политике</w:t>
      </w:r>
    </w:p>
    <w:p w14:paraId="7EB750D9">
      <w:pPr>
        <w:tabs>
          <w:tab w:val="left" w:pos="851"/>
          <w:tab w:val="left" w:pos="993"/>
        </w:tabs>
        <w:spacing w:after="0"/>
        <w:rPr>
          <w:rFonts w:ascii="Times New Roman" w:hAnsi="Times New Roman" w:cs="Times New Roman"/>
          <w:b/>
          <w:color w:val="auto"/>
          <w:sz w:val="26"/>
          <w:szCs w:val="26"/>
          <w:u w:val="single"/>
        </w:rPr>
      </w:pPr>
      <w:r>
        <w:rPr>
          <w:rFonts w:ascii="Times New Roman" w:hAnsi="Times New Roman" w:cs="Times New Roman"/>
          <w:b/>
          <w:color w:val="auto"/>
          <w:sz w:val="26"/>
          <w:szCs w:val="26"/>
          <w:u w:val="single"/>
        </w:rPr>
        <w:t>Тема 5. Государственная социальная политика</w:t>
      </w:r>
    </w:p>
    <w:p w14:paraId="7B735F28">
      <w:pPr>
        <w:pStyle w:val="23"/>
        <w:numPr>
          <w:ilvl w:val="0"/>
          <w:numId w:val="17"/>
        </w:numPr>
        <w:tabs>
          <w:tab w:val="left" w:pos="284"/>
          <w:tab w:val="left" w:pos="851"/>
          <w:tab w:val="left" w:pos="993"/>
        </w:tabs>
        <w:ind w:left="567" w:firstLine="0"/>
        <w:rPr>
          <w:color w:val="auto"/>
          <w:sz w:val="26"/>
          <w:szCs w:val="26"/>
        </w:rPr>
      </w:pPr>
      <w:r>
        <w:rPr>
          <w:color w:val="auto"/>
          <w:sz w:val="26"/>
          <w:szCs w:val="26"/>
        </w:rPr>
        <w:t>Назовите факторы, разрушающие социально-ценностные ориентации молодых людей в начале этого тысячелетия.</w:t>
      </w:r>
    </w:p>
    <w:p w14:paraId="5E2B9E9D">
      <w:pPr>
        <w:pStyle w:val="23"/>
        <w:numPr>
          <w:ilvl w:val="0"/>
          <w:numId w:val="17"/>
        </w:numPr>
        <w:tabs>
          <w:tab w:val="left" w:pos="284"/>
          <w:tab w:val="left" w:pos="851"/>
          <w:tab w:val="left" w:pos="993"/>
        </w:tabs>
        <w:ind w:left="567" w:firstLine="0"/>
        <w:rPr>
          <w:color w:val="auto"/>
          <w:sz w:val="26"/>
          <w:szCs w:val="26"/>
        </w:rPr>
      </w:pPr>
      <w:r>
        <w:rPr>
          <w:color w:val="auto"/>
          <w:sz w:val="26"/>
          <w:szCs w:val="26"/>
        </w:rPr>
        <w:t>О чем говорится в послании Президента Российской Федерации Федеральному Собранию 15 января 2020 г. в отношении профессиональной подготовки будущих чиновников?</w:t>
      </w:r>
    </w:p>
    <w:p w14:paraId="258762C9">
      <w:pPr>
        <w:pStyle w:val="23"/>
        <w:numPr>
          <w:ilvl w:val="0"/>
          <w:numId w:val="17"/>
        </w:numPr>
        <w:tabs>
          <w:tab w:val="left" w:pos="284"/>
          <w:tab w:val="left" w:pos="851"/>
          <w:tab w:val="left" w:pos="993"/>
        </w:tabs>
        <w:ind w:left="567" w:firstLine="0"/>
        <w:rPr>
          <w:color w:val="auto"/>
          <w:sz w:val="26"/>
          <w:szCs w:val="26"/>
        </w:rPr>
      </w:pPr>
      <w:r>
        <w:rPr>
          <w:color w:val="auto"/>
          <w:sz w:val="26"/>
          <w:szCs w:val="26"/>
        </w:rPr>
        <w:t>Какие условия способствуют реализации новой социальноценностной ориентации профессиональной подготовки будущих чиновников — служение государству?</w:t>
      </w:r>
    </w:p>
    <w:p w14:paraId="11473D5A">
      <w:pPr>
        <w:tabs>
          <w:tab w:val="left" w:pos="851"/>
          <w:tab w:val="left" w:pos="993"/>
        </w:tabs>
        <w:spacing w:after="0"/>
        <w:rPr>
          <w:rFonts w:ascii="Times New Roman" w:hAnsi="Times New Roman" w:cs="Times New Roman"/>
          <w:b/>
          <w:color w:val="auto"/>
          <w:sz w:val="26"/>
          <w:szCs w:val="26"/>
          <w:u w:val="single"/>
        </w:rPr>
      </w:pPr>
      <w:r>
        <w:rPr>
          <w:rFonts w:ascii="Times New Roman" w:hAnsi="Times New Roman" w:cs="Times New Roman"/>
          <w:b/>
          <w:color w:val="auto"/>
          <w:sz w:val="26"/>
          <w:szCs w:val="26"/>
          <w:u w:val="single"/>
        </w:rPr>
        <w:t>Тема 6. Государственная экологическая политика</w:t>
      </w:r>
    </w:p>
    <w:p w14:paraId="67E330D5">
      <w:pPr>
        <w:pStyle w:val="23"/>
        <w:numPr>
          <w:ilvl w:val="0"/>
          <w:numId w:val="18"/>
        </w:numPr>
        <w:tabs>
          <w:tab w:val="left" w:pos="851"/>
          <w:tab w:val="left" w:pos="993"/>
        </w:tabs>
        <w:ind w:firstLine="0"/>
        <w:rPr>
          <w:color w:val="auto"/>
          <w:sz w:val="26"/>
          <w:szCs w:val="26"/>
        </w:rPr>
      </w:pPr>
      <w:r>
        <w:rPr>
          <w:color w:val="auto"/>
          <w:sz w:val="26"/>
          <w:szCs w:val="26"/>
        </w:rPr>
        <w:t>Значение экологической политики?</w:t>
      </w:r>
    </w:p>
    <w:p w14:paraId="7AAEFF45">
      <w:pPr>
        <w:pStyle w:val="23"/>
        <w:numPr>
          <w:ilvl w:val="0"/>
          <w:numId w:val="18"/>
        </w:numPr>
        <w:tabs>
          <w:tab w:val="left" w:pos="851"/>
          <w:tab w:val="left" w:pos="993"/>
        </w:tabs>
        <w:ind w:firstLine="0"/>
        <w:rPr>
          <w:color w:val="auto"/>
          <w:sz w:val="26"/>
          <w:szCs w:val="26"/>
        </w:rPr>
      </w:pPr>
      <w:r>
        <w:rPr>
          <w:color w:val="auto"/>
          <w:sz w:val="26"/>
          <w:szCs w:val="26"/>
        </w:rPr>
        <w:t>Содержание экологической политики?</w:t>
      </w:r>
    </w:p>
    <w:p w14:paraId="6427B446">
      <w:pPr>
        <w:pStyle w:val="23"/>
        <w:numPr>
          <w:ilvl w:val="0"/>
          <w:numId w:val="18"/>
        </w:numPr>
        <w:tabs>
          <w:tab w:val="left" w:pos="851"/>
          <w:tab w:val="left" w:pos="993"/>
        </w:tabs>
        <w:ind w:firstLine="0"/>
        <w:rPr>
          <w:color w:val="auto"/>
          <w:sz w:val="26"/>
          <w:szCs w:val="26"/>
        </w:rPr>
      </w:pPr>
      <w:r>
        <w:rPr>
          <w:color w:val="auto"/>
          <w:sz w:val="26"/>
          <w:szCs w:val="26"/>
        </w:rPr>
        <w:t>Основные теории, концепции и подходы к государственной</w:t>
      </w:r>
    </w:p>
    <w:p w14:paraId="283AA296">
      <w:pPr>
        <w:pStyle w:val="23"/>
        <w:numPr>
          <w:ilvl w:val="0"/>
          <w:numId w:val="18"/>
        </w:numPr>
        <w:tabs>
          <w:tab w:val="left" w:pos="851"/>
          <w:tab w:val="left" w:pos="993"/>
        </w:tabs>
        <w:ind w:firstLine="0"/>
        <w:rPr>
          <w:color w:val="auto"/>
          <w:sz w:val="26"/>
          <w:szCs w:val="26"/>
        </w:rPr>
      </w:pPr>
      <w:r>
        <w:rPr>
          <w:color w:val="auto"/>
          <w:sz w:val="26"/>
          <w:szCs w:val="26"/>
        </w:rPr>
        <w:t>экологической политике</w:t>
      </w:r>
    </w:p>
    <w:p w14:paraId="09A990C8">
      <w:pPr>
        <w:pStyle w:val="23"/>
        <w:numPr>
          <w:ilvl w:val="0"/>
          <w:numId w:val="18"/>
        </w:numPr>
        <w:tabs>
          <w:tab w:val="left" w:pos="851"/>
          <w:tab w:val="left" w:pos="993"/>
        </w:tabs>
        <w:ind w:firstLine="0"/>
        <w:rPr>
          <w:color w:val="auto"/>
          <w:sz w:val="26"/>
          <w:szCs w:val="26"/>
        </w:rPr>
      </w:pPr>
      <w:r>
        <w:rPr>
          <w:color w:val="auto"/>
          <w:sz w:val="26"/>
          <w:szCs w:val="26"/>
        </w:rPr>
        <w:t>Институциональная и правовая инфраструктура государственной</w:t>
      </w:r>
    </w:p>
    <w:p w14:paraId="053F609F">
      <w:pPr>
        <w:pStyle w:val="23"/>
        <w:numPr>
          <w:ilvl w:val="0"/>
          <w:numId w:val="18"/>
        </w:numPr>
        <w:tabs>
          <w:tab w:val="left" w:pos="851"/>
          <w:tab w:val="left" w:pos="993"/>
        </w:tabs>
        <w:ind w:firstLine="0"/>
        <w:rPr>
          <w:color w:val="auto"/>
          <w:sz w:val="26"/>
          <w:szCs w:val="26"/>
        </w:rPr>
      </w:pPr>
      <w:r>
        <w:rPr>
          <w:color w:val="auto"/>
          <w:sz w:val="26"/>
          <w:szCs w:val="26"/>
        </w:rPr>
        <w:t>экологической политики</w:t>
      </w:r>
    </w:p>
    <w:p w14:paraId="72AD592D">
      <w:pPr>
        <w:pStyle w:val="23"/>
        <w:numPr>
          <w:ilvl w:val="0"/>
          <w:numId w:val="18"/>
        </w:numPr>
        <w:tabs>
          <w:tab w:val="left" w:pos="851"/>
          <w:tab w:val="left" w:pos="993"/>
        </w:tabs>
        <w:ind w:firstLine="0"/>
        <w:rPr>
          <w:color w:val="auto"/>
          <w:sz w:val="26"/>
          <w:szCs w:val="26"/>
        </w:rPr>
      </w:pPr>
      <w:r>
        <w:rPr>
          <w:color w:val="auto"/>
          <w:sz w:val="26"/>
          <w:szCs w:val="26"/>
        </w:rPr>
        <w:t>Экологическая политика в Российской Федерации</w:t>
      </w:r>
    </w:p>
    <w:p w14:paraId="78E32BBF">
      <w:pPr>
        <w:pStyle w:val="23"/>
        <w:numPr>
          <w:ilvl w:val="0"/>
          <w:numId w:val="18"/>
        </w:numPr>
        <w:tabs>
          <w:tab w:val="left" w:pos="851"/>
          <w:tab w:val="left" w:pos="993"/>
        </w:tabs>
        <w:ind w:firstLine="0"/>
        <w:rPr>
          <w:color w:val="auto"/>
          <w:sz w:val="26"/>
          <w:szCs w:val="26"/>
        </w:rPr>
      </w:pPr>
      <w:r>
        <w:rPr>
          <w:color w:val="auto"/>
          <w:sz w:val="26"/>
          <w:szCs w:val="26"/>
        </w:rPr>
        <w:t>Состояние экологической политики в РФ</w:t>
      </w:r>
    </w:p>
    <w:p w14:paraId="5FCD762A">
      <w:pPr>
        <w:pStyle w:val="23"/>
        <w:numPr>
          <w:ilvl w:val="0"/>
          <w:numId w:val="18"/>
        </w:numPr>
        <w:tabs>
          <w:tab w:val="left" w:pos="851"/>
          <w:tab w:val="left" w:pos="993"/>
        </w:tabs>
        <w:ind w:firstLine="0"/>
        <w:rPr>
          <w:color w:val="auto"/>
          <w:sz w:val="26"/>
          <w:szCs w:val="26"/>
        </w:rPr>
      </w:pPr>
      <w:r>
        <w:rPr>
          <w:color w:val="auto"/>
          <w:sz w:val="26"/>
          <w:szCs w:val="26"/>
        </w:rPr>
        <w:t>Проблемы государственной экологической политики</w:t>
      </w:r>
    </w:p>
    <w:p w14:paraId="3F4CA0C2">
      <w:pPr>
        <w:pStyle w:val="23"/>
        <w:numPr>
          <w:ilvl w:val="0"/>
          <w:numId w:val="18"/>
        </w:numPr>
        <w:tabs>
          <w:tab w:val="left" w:pos="851"/>
          <w:tab w:val="left" w:pos="1134"/>
        </w:tabs>
        <w:ind w:firstLine="0"/>
        <w:rPr>
          <w:color w:val="auto"/>
          <w:sz w:val="26"/>
          <w:szCs w:val="26"/>
        </w:rPr>
      </w:pPr>
      <w:r>
        <w:rPr>
          <w:color w:val="auto"/>
          <w:sz w:val="26"/>
          <w:szCs w:val="26"/>
        </w:rPr>
        <w:t>Перспективы экологической политики современной России</w:t>
      </w:r>
    </w:p>
    <w:p w14:paraId="7E7C16AF">
      <w:pPr>
        <w:tabs>
          <w:tab w:val="left" w:pos="851"/>
          <w:tab w:val="left" w:pos="993"/>
        </w:tabs>
        <w:spacing w:after="0"/>
        <w:rPr>
          <w:rFonts w:ascii="Times New Roman" w:hAnsi="Times New Roman" w:cs="Times New Roman"/>
          <w:b/>
          <w:color w:val="auto"/>
          <w:sz w:val="26"/>
          <w:szCs w:val="26"/>
          <w:u w:val="single"/>
        </w:rPr>
      </w:pPr>
      <w:r>
        <w:rPr>
          <w:rFonts w:ascii="Times New Roman" w:hAnsi="Times New Roman" w:cs="Times New Roman"/>
          <w:b/>
          <w:color w:val="auto"/>
          <w:sz w:val="26"/>
          <w:szCs w:val="26"/>
          <w:u w:val="single"/>
        </w:rPr>
        <w:t xml:space="preserve">Тема 7. Государственная военная политика </w:t>
      </w:r>
    </w:p>
    <w:p w14:paraId="7E2C9328">
      <w:pPr>
        <w:pStyle w:val="23"/>
        <w:numPr>
          <w:ilvl w:val="0"/>
          <w:numId w:val="19"/>
        </w:numPr>
        <w:ind w:left="426" w:hanging="284"/>
        <w:jc w:val="both"/>
        <w:rPr>
          <w:color w:val="auto"/>
          <w:sz w:val="26"/>
          <w:szCs w:val="26"/>
        </w:rPr>
      </w:pPr>
      <w:r>
        <w:rPr>
          <w:color w:val="auto"/>
          <w:sz w:val="26"/>
          <w:szCs w:val="26"/>
        </w:rPr>
        <w:t>Особенности военной политики и применения вооруженных сил США</w:t>
      </w:r>
    </w:p>
    <w:p w14:paraId="6BD25244">
      <w:pPr>
        <w:pStyle w:val="23"/>
        <w:numPr>
          <w:ilvl w:val="0"/>
          <w:numId w:val="19"/>
        </w:numPr>
        <w:ind w:left="426" w:hanging="284"/>
        <w:jc w:val="both"/>
        <w:rPr>
          <w:color w:val="auto"/>
          <w:sz w:val="26"/>
          <w:szCs w:val="26"/>
        </w:rPr>
      </w:pPr>
      <w:r>
        <w:rPr>
          <w:color w:val="auto"/>
          <w:sz w:val="26"/>
          <w:szCs w:val="26"/>
        </w:rPr>
        <w:t>Основные понятия в сфере военной политики</w:t>
      </w:r>
    </w:p>
    <w:p w14:paraId="635FA774">
      <w:pPr>
        <w:pStyle w:val="23"/>
        <w:numPr>
          <w:ilvl w:val="0"/>
          <w:numId w:val="19"/>
        </w:numPr>
        <w:ind w:left="426" w:firstLine="0"/>
        <w:jc w:val="both"/>
        <w:rPr>
          <w:color w:val="auto"/>
          <w:sz w:val="26"/>
          <w:szCs w:val="26"/>
        </w:rPr>
      </w:pPr>
      <w:r>
        <w:rPr>
          <w:color w:val="auto"/>
          <w:sz w:val="26"/>
          <w:szCs w:val="26"/>
        </w:rPr>
        <w:t>Военная политика Российской Федерации</w:t>
      </w:r>
    </w:p>
    <w:p w14:paraId="3FBA9736">
      <w:pPr>
        <w:pStyle w:val="23"/>
        <w:numPr>
          <w:ilvl w:val="0"/>
          <w:numId w:val="19"/>
        </w:numPr>
        <w:ind w:left="426" w:firstLine="0"/>
        <w:jc w:val="both"/>
        <w:rPr>
          <w:color w:val="auto"/>
          <w:sz w:val="26"/>
          <w:szCs w:val="26"/>
        </w:rPr>
      </w:pPr>
      <w:r>
        <w:rPr>
          <w:color w:val="auto"/>
          <w:sz w:val="26"/>
          <w:szCs w:val="26"/>
        </w:rPr>
        <w:t>Преимущество обычное политики над военным элементом.</w:t>
      </w:r>
    </w:p>
    <w:p w14:paraId="77EF52FD">
      <w:pPr>
        <w:pStyle w:val="23"/>
        <w:numPr>
          <w:ilvl w:val="0"/>
          <w:numId w:val="19"/>
        </w:numPr>
        <w:ind w:left="426" w:firstLine="0"/>
        <w:jc w:val="both"/>
        <w:rPr>
          <w:color w:val="auto"/>
          <w:sz w:val="26"/>
          <w:szCs w:val="26"/>
        </w:rPr>
      </w:pPr>
      <w:r>
        <w:rPr>
          <w:color w:val="auto"/>
          <w:sz w:val="26"/>
          <w:szCs w:val="26"/>
        </w:rPr>
        <w:t>Политика военного коммунизма в стратегии советской власти</w:t>
      </w:r>
    </w:p>
    <w:p w14:paraId="795A11BF">
      <w:pPr>
        <w:pStyle w:val="23"/>
        <w:numPr>
          <w:ilvl w:val="0"/>
          <w:numId w:val="19"/>
        </w:numPr>
        <w:ind w:left="426" w:firstLine="0"/>
        <w:jc w:val="both"/>
        <w:rPr>
          <w:color w:val="auto"/>
          <w:sz w:val="26"/>
          <w:szCs w:val="26"/>
        </w:rPr>
      </w:pPr>
      <w:r>
        <w:rPr>
          <w:color w:val="auto"/>
          <w:sz w:val="26"/>
          <w:szCs w:val="26"/>
        </w:rPr>
        <w:t>Политика «Военного коммунизма»</w:t>
      </w:r>
    </w:p>
    <w:p w14:paraId="0543B4CD">
      <w:pPr>
        <w:spacing w:after="0"/>
        <w:rPr>
          <w:rFonts w:ascii="Times New Roman" w:hAnsi="Times New Roman" w:cs="Times New Roman"/>
          <w:b/>
          <w:color w:val="auto"/>
          <w:sz w:val="26"/>
          <w:szCs w:val="26"/>
          <w:u w:val="single"/>
        </w:rPr>
      </w:pPr>
      <w:r>
        <w:rPr>
          <w:rFonts w:ascii="Times New Roman" w:hAnsi="Times New Roman" w:cs="Times New Roman"/>
          <w:b/>
          <w:color w:val="auto"/>
          <w:sz w:val="26"/>
          <w:szCs w:val="26"/>
          <w:u w:val="single"/>
        </w:rPr>
        <w:t xml:space="preserve">Тема 8. Государственная культурная политика </w:t>
      </w:r>
    </w:p>
    <w:p w14:paraId="0F1F7142">
      <w:pPr>
        <w:pStyle w:val="23"/>
        <w:numPr>
          <w:ilvl w:val="0"/>
          <w:numId w:val="20"/>
        </w:numPr>
        <w:ind w:left="284" w:firstLine="0"/>
        <w:jc w:val="both"/>
        <w:rPr>
          <w:color w:val="auto"/>
          <w:sz w:val="26"/>
          <w:szCs w:val="26"/>
        </w:rPr>
      </w:pPr>
      <w:r>
        <w:rPr>
          <w:color w:val="auto"/>
          <w:sz w:val="26"/>
          <w:szCs w:val="26"/>
        </w:rPr>
        <w:t>Молодежная культурная политика как составная часть идеологии государства</w:t>
      </w:r>
    </w:p>
    <w:p w14:paraId="14D2FAF3">
      <w:pPr>
        <w:pStyle w:val="23"/>
        <w:numPr>
          <w:ilvl w:val="0"/>
          <w:numId w:val="20"/>
        </w:numPr>
        <w:ind w:left="284" w:firstLine="0"/>
        <w:jc w:val="both"/>
        <w:rPr>
          <w:color w:val="auto"/>
          <w:sz w:val="26"/>
          <w:szCs w:val="26"/>
        </w:rPr>
      </w:pPr>
      <w:r>
        <w:rPr>
          <w:color w:val="auto"/>
          <w:sz w:val="26"/>
          <w:szCs w:val="26"/>
        </w:rPr>
        <w:t>Реализация государственной культурной политики в регионах РФ</w:t>
      </w:r>
    </w:p>
    <w:p w14:paraId="613C43AA">
      <w:pPr>
        <w:pStyle w:val="23"/>
        <w:numPr>
          <w:ilvl w:val="0"/>
          <w:numId w:val="20"/>
        </w:numPr>
        <w:ind w:left="284" w:firstLine="0"/>
        <w:jc w:val="both"/>
        <w:rPr>
          <w:color w:val="auto"/>
          <w:sz w:val="26"/>
          <w:szCs w:val="26"/>
        </w:rPr>
      </w:pPr>
      <w:r>
        <w:rPr>
          <w:color w:val="auto"/>
          <w:sz w:val="26"/>
          <w:szCs w:val="26"/>
        </w:rPr>
        <w:t>Особенности нормативно-правового обеспечения развития российской молодёжной политики</w:t>
      </w:r>
    </w:p>
    <w:p w14:paraId="00860285">
      <w:pPr>
        <w:pStyle w:val="23"/>
        <w:numPr>
          <w:ilvl w:val="0"/>
          <w:numId w:val="20"/>
        </w:numPr>
        <w:ind w:left="284" w:firstLine="0"/>
        <w:jc w:val="both"/>
        <w:rPr>
          <w:color w:val="auto"/>
          <w:sz w:val="26"/>
          <w:szCs w:val="26"/>
        </w:rPr>
      </w:pPr>
      <w:r>
        <w:rPr>
          <w:color w:val="auto"/>
          <w:sz w:val="26"/>
          <w:szCs w:val="26"/>
        </w:rPr>
        <w:t xml:space="preserve">Региональные приоритеты и их реализация в культурной политике </w:t>
      </w:r>
    </w:p>
    <w:p w14:paraId="68158ACF">
      <w:pPr>
        <w:pStyle w:val="23"/>
        <w:numPr>
          <w:ilvl w:val="0"/>
          <w:numId w:val="20"/>
        </w:numPr>
        <w:ind w:left="284" w:firstLine="0"/>
        <w:jc w:val="both"/>
        <w:rPr>
          <w:color w:val="auto"/>
          <w:sz w:val="26"/>
          <w:szCs w:val="26"/>
        </w:rPr>
      </w:pPr>
      <w:r>
        <w:rPr>
          <w:color w:val="auto"/>
          <w:sz w:val="26"/>
          <w:szCs w:val="26"/>
        </w:rPr>
        <w:t>Формирование ценностных ориентаций молодежи в условиях современной социально-культурной деятельности</w:t>
      </w:r>
    </w:p>
    <w:p w14:paraId="189B0966">
      <w:pPr>
        <w:spacing w:after="0"/>
        <w:rPr>
          <w:rFonts w:ascii="Times New Roman" w:hAnsi="Times New Roman" w:cs="Times New Roman"/>
          <w:b/>
          <w:color w:val="auto"/>
          <w:sz w:val="26"/>
          <w:szCs w:val="26"/>
          <w:u w:val="single"/>
        </w:rPr>
      </w:pPr>
      <w:r>
        <w:rPr>
          <w:rFonts w:ascii="Times New Roman" w:hAnsi="Times New Roman" w:cs="Times New Roman"/>
          <w:b/>
          <w:color w:val="auto"/>
          <w:sz w:val="26"/>
          <w:szCs w:val="26"/>
          <w:u w:val="single"/>
        </w:rPr>
        <w:t xml:space="preserve">Тема 9. Государственная информационная политика </w:t>
      </w:r>
    </w:p>
    <w:p w14:paraId="35DF34F8">
      <w:pPr>
        <w:pStyle w:val="23"/>
        <w:numPr>
          <w:ilvl w:val="0"/>
          <w:numId w:val="21"/>
        </w:numPr>
        <w:tabs>
          <w:tab w:val="left" w:pos="426"/>
        </w:tabs>
        <w:ind w:left="142" w:firstLine="0"/>
        <w:rPr>
          <w:color w:val="auto"/>
          <w:sz w:val="26"/>
          <w:szCs w:val="26"/>
        </w:rPr>
      </w:pPr>
      <w:r>
        <w:rPr>
          <w:color w:val="auto"/>
          <w:sz w:val="26"/>
          <w:szCs w:val="26"/>
        </w:rPr>
        <w:t>Информационные технологии и государственная политика</w:t>
      </w:r>
    </w:p>
    <w:p w14:paraId="706E6479">
      <w:pPr>
        <w:pStyle w:val="23"/>
        <w:numPr>
          <w:ilvl w:val="0"/>
          <w:numId w:val="21"/>
        </w:numPr>
        <w:tabs>
          <w:tab w:val="left" w:pos="426"/>
        </w:tabs>
        <w:ind w:left="142" w:firstLine="0"/>
        <w:rPr>
          <w:color w:val="auto"/>
          <w:sz w:val="26"/>
          <w:szCs w:val="26"/>
        </w:rPr>
      </w:pPr>
      <w:r>
        <w:rPr>
          <w:color w:val="auto"/>
          <w:sz w:val="26"/>
          <w:szCs w:val="26"/>
        </w:rPr>
        <w:t>Государственная программа информационное общество</w:t>
      </w:r>
    </w:p>
    <w:p w14:paraId="3B5FE627">
      <w:pPr>
        <w:pStyle w:val="23"/>
        <w:numPr>
          <w:ilvl w:val="0"/>
          <w:numId w:val="21"/>
        </w:numPr>
        <w:tabs>
          <w:tab w:val="left" w:pos="426"/>
        </w:tabs>
        <w:ind w:left="142" w:firstLine="0"/>
        <w:rPr>
          <w:color w:val="auto"/>
          <w:sz w:val="26"/>
          <w:szCs w:val="26"/>
        </w:rPr>
      </w:pPr>
      <w:r>
        <w:rPr>
          <w:color w:val="auto"/>
          <w:sz w:val="26"/>
          <w:szCs w:val="26"/>
        </w:rPr>
        <w:t>Что понимают под информационной политикой судебной системы</w:t>
      </w:r>
    </w:p>
    <w:p w14:paraId="7B55CD4E">
      <w:pPr>
        <w:pStyle w:val="23"/>
        <w:numPr>
          <w:ilvl w:val="0"/>
          <w:numId w:val="21"/>
        </w:numPr>
        <w:tabs>
          <w:tab w:val="left" w:pos="426"/>
        </w:tabs>
        <w:ind w:left="142" w:firstLine="0"/>
        <w:rPr>
          <w:color w:val="auto"/>
          <w:sz w:val="26"/>
          <w:szCs w:val="26"/>
        </w:rPr>
      </w:pPr>
      <w:r>
        <w:rPr>
          <w:color w:val="auto"/>
          <w:sz w:val="26"/>
          <w:szCs w:val="26"/>
        </w:rPr>
        <w:t>Как информационная доступность суда и открытость судебных заседаний могут гарантировать соблюдение?</w:t>
      </w:r>
    </w:p>
    <w:p w14:paraId="18663948">
      <w:pPr>
        <w:pStyle w:val="23"/>
        <w:numPr>
          <w:ilvl w:val="0"/>
          <w:numId w:val="21"/>
        </w:numPr>
        <w:tabs>
          <w:tab w:val="left" w:pos="426"/>
        </w:tabs>
        <w:ind w:left="142" w:firstLine="0"/>
        <w:rPr>
          <w:color w:val="auto"/>
          <w:sz w:val="26"/>
          <w:szCs w:val="26"/>
        </w:rPr>
      </w:pPr>
      <w:r>
        <w:rPr>
          <w:color w:val="auto"/>
          <w:sz w:val="26"/>
          <w:szCs w:val="26"/>
        </w:rPr>
        <w:t>В чем заключается единство судебной системы Российской Федерации?</w:t>
      </w:r>
    </w:p>
    <w:p w14:paraId="50CAF444">
      <w:pPr>
        <w:pStyle w:val="23"/>
        <w:numPr>
          <w:ilvl w:val="0"/>
          <w:numId w:val="21"/>
        </w:numPr>
        <w:tabs>
          <w:tab w:val="left" w:pos="426"/>
        </w:tabs>
        <w:ind w:left="142" w:firstLine="0"/>
        <w:rPr>
          <w:color w:val="auto"/>
          <w:sz w:val="26"/>
          <w:szCs w:val="26"/>
        </w:rPr>
      </w:pPr>
      <w:r>
        <w:rPr>
          <w:color w:val="auto"/>
          <w:sz w:val="26"/>
          <w:szCs w:val="26"/>
        </w:rPr>
        <w:t>Каким нормативно-правовым актом определяется судебная система Российской Федерации?</w:t>
      </w:r>
    </w:p>
    <w:p w14:paraId="1693D2B5">
      <w:pPr>
        <w:pStyle w:val="23"/>
        <w:numPr>
          <w:ilvl w:val="0"/>
          <w:numId w:val="21"/>
        </w:numPr>
        <w:tabs>
          <w:tab w:val="left" w:pos="426"/>
        </w:tabs>
        <w:ind w:left="142" w:firstLine="0"/>
        <w:rPr>
          <w:color w:val="auto"/>
          <w:sz w:val="26"/>
          <w:szCs w:val="26"/>
        </w:rPr>
      </w:pPr>
      <w:r>
        <w:rPr>
          <w:color w:val="auto"/>
          <w:sz w:val="26"/>
          <w:szCs w:val="26"/>
        </w:rPr>
        <w:t>Какими нормативными актами регулируется обеспечение доступа к информации о деятельности судов?</w:t>
      </w:r>
    </w:p>
    <w:p w14:paraId="25DB14F6">
      <w:pPr>
        <w:spacing w:after="0" w:line="240" w:lineRule="auto"/>
        <w:jc w:val="center"/>
        <w:rPr>
          <w:rFonts w:ascii="Times New Roman" w:hAnsi="Times New Roman" w:cs="Times New Roman"/>
          <w:b/>
          <w:color w:val="auto"/>
          <w:sz w:val="26"/>
          <w:szCs w:val="26"/>
          <w:u w:val="single"/>
        </w:rPr>
      </w:pPr>
      <w:r>
        <w:rPr>
          <w:rFonts w:ascii="Times New Roman" w:hAnsi="Times New Roman" w:cs="Times New Roman"/>
          <w:b/>
          <w:color w:val="auto"/>
          <w:sz w:val="26"/>
          <w:szCs w:val="26"/>
          <w:u w:val="single"/>
        </w:rPr>
        <w:t xml:space="preserve">По дисциплине в целом </w:t>
      </w:r>
    </w:p>
    <w:p w14:paraId="66E1DF11">
      <w:pPr>
        <w:pStyle w:val="23"/>
        <w:numPr>
          <w:ilvl w:val="0"/>
          <w:numId w:val="22"/>
        </w:numPr>
        <w:jc w:val="both"/>
        <w:rPr>
          <w:color w:val="auto"/>
          <w:sz w:val="26"/>
          <w:szCs w:val="26"/>
        </w:rPr>
      </w:pPr>
      <w:r>
        <w:rPr>
          <w:color w:val="auto"/>
          <w:sz w:val="26"/>
          <w:szCs w:val="26"/>
        </w:rPr>
        <w:t>Что представляет собой государственный механизм?</w:t>
      </w:r>
    </w:p>
    <w:p w14:paraId="4AA94832">
      <w:pPr>
        <w:pStyle w:val="23"/>
        <w:numPr>
          <w:ilvl w:val="0"/>
          <w:numId w:val="22"/>
        </w:numPr>
        <w:jc w:val="both"/>
        <w:rPr>
          <w:color w:val="auto"/>
          <w:sz w:val="26"/>
          <w:szCs w:val="26"/>
        </w:rPr>
      </w:pPr>
      <w:r>
        <w:rPr>
          <w:color w:val="auto"/>
          <w:sz w:val="26"/>
          <w:szCs w:val="26"/>
        </w:rPr>
        <w:t>Дайте определение органа государственной власти.</w:t>
      </w:r>
    </w:p>
    <w:p w14:paraId="70734118">
      <w:pPr>
        <w:pStyle w:val="23"/>
        <w:numPr>
          <w:ilvl w:val="0"/>
          <w:numId w:val="22"/>
        </w:numPr>
        <w:jc w:val="both"/>
        <w:rPr>
          <w:color w:val="auto"/>
          <w:sz w:val="26"/>
          <w:szCs w:val="26"/>
        </w:rPr>
      </w:pPr>
      <w:r>
        <w:rPr>
          <w:color w:val="auto"/>
          <w:sz w:val="26"/>
          <w:szCs w:val="26"/>
        </w:rPr>
        <w:t>Определите конституционно-правовой статус органа государственной власти.</w:t>
      </w:r>
    </w:p>
    <w:p w14:paraId="40BBAE8F">
      <w:pPr>
        <w:pStyle w:val="23"/>
        <w:numPr>
          <w:ilvl w:val="0"/>
          <w:numId w:val="22"/>
        </w:numPr>
        <w:jc w:val="both"/>
        <w:rPr>
          <w:color w:val="auto"/>
          <w:sz w:val="26"/>
          <w:szCs w:val="26"/>
        </w:rPr>
      </w:pPr>
      <w:r>
        <w:rPr>
          <w:color w:val="auto"/>
          <w:sz w:val="26"/>
          <w:szCs w:val="26"/>
        </w:rPr>
        <w:t>Назовите органы, осуществляющие государственную власть на федеральном уровне.</w:t>
      </w:r>
    </w:p>
    <w:p w14:paraId="636BFDE6">
      <w:pPr>
        <w:pStyle w:val="23"/>
        <w:numPr>
          <w:ilvl w:val="0"/>
          <w:numId w:val="22"/>
        </w:numPr>
        <w:jc w:val="both"/>
        <w:rPr>
          <w:color w:val="auto"/>
          <w:sz w:val="26"/>
          <w:szCs w:val="26"/>
        </w:rPr>
      </w:pPr>
      <w:r>
        <w:rPr>
          <w:color w:val="auto"/>
          <w:sz w:val="26"/>
          <w:szCs w:val="26"/>
        </w:rPr>
        <w:t>Опишите процедуру избрания Президента РФ.</w:t>
      </w:r>
    </w:p>
    <w:p w14:paraId="7F65DEFC">
      <w:pPr>
        <w:pStyle w:val="23"/>
        <w:numPr>
          <w:ilvl w:val="0"/>
          <w:numId w:val="22"/>
        </w:numPr>
        <w:jc w:val="both"/>
        <w:rPr>
          <w:color w:val="auto"/>
          <w:sz w:val="26"/>
          <w:szCs w:val="26"/>
        </w:rPr>
      </w:pPr>
      <w:r>
        <w:rPr>
          <w:color w:val="auto"/>
          <w:sz w:val="26"/>
          <w:szCs w:val="26"/>
        </w:rPr>
        <w:t>Охарактеризуйте структуру судебной власти в РФ.</w:t>
      </w:r>
    </w:p>
    <w:p w14:paraId="2BCEDE1F">
      <w:pPr>
        <w:pStyle w:val="23"/>
        <w:numPr>
          <w:ilvl w:val="0"/>
          <w:numId w:val="22"/>
        </w:numPr>
        <w:jc w:val="both"/>
        <w:rPr>
          <w:color w:val="auto"/>
          <w:sz w:val="26"/>
          <w:szCs w:val="26"/>
        </w:rPr>
      </w:pPr>
      <w:r>
        <w:rPr>
          <w:color w:val="auto"/>
          <w:sz w:val="26"/>
          <w:szCs w:val="26"/>
        </w:rPr>
        <w:t>Какова последовательность назначения Председателя Правительства РФ?</w:t>
      </w:r>
    </w:p>
    <w:p w14:paraId="7B72FF0D">
      <w:pPr>
        <w:pStyle w:val="23"/>
        <w:numPr>
          <w:ilvl w:val="0"/>
          <w:numId w:val="22"/>
        </w:numPr>
        <w:jc w:val="both"/>
        <w:rPr>
          <w:color w:val="auto"/>
          <w:sz w:val="26"/>
          <w:szCs w:val="26"/>
        </w:rPr>
      </w:pPr>
      <w:r>
        <w:rPr>
          <w:color w:val="auto"/>
          <w:sz w:val="26"/>
          <w:szCs w:val="26"/>
        </w:rPr>
        <w:t>Кто назначает членов Правительства РФ?</w:t>
      </w:r>
    </w:p>
    <w:p w14:paraId="72CF4821">
      <w:pPr>
        <w:pStyle w:val="23"/>
        <w:numPr>
          <w:ilvl w:val="0"/>
          <w:numId w:val="22"/>
        </w:numPr>
        <w:jc w:val="both"/>
        <w:rPr>
          <w:color w:val="auto"/>
          <w:sz w:val="26"/>
          <w:szCs w:val="26"/>
        </w:rPr>
      </w:pPr>
      <w:r>
        <w:rPr>
          <w:color w:val="auto"/>
          <w:sz w:val="26"/>
          <w:szCs w:val="26"/>
        </w:rPr>
        <w:t>Охарактеризуйте федеральное министерство как федеральный орган исполнительной власти.</w:t>
      </w:r>
    </w:p>
    <w:p w14:paraId="17523BF7">
      <w:pPr>
        <w:pStyle w:val="23"/>
        <w:numPr>
          <w:ilvl w:val="0"/>
          <w:numId w:val="22"/>
        </w:numPr>
        <w:jc w:val="both"/>
        <w:rPr>
          <w:color w:val="auto"/>
          <w:sz w:val="26"/>
          <w:szCs w:val="26"/>
        </w:rPr>
      </w:pPr>
      <w:r>
        <w:rPr>
          <w:color w:val="auto"/>
          <w:sz w:val="26"/>
          <w:szCs w:val="26"/>
        </w:rPr>
        <w:t>В каких документах обычной устанавливается объем компетенции органа государственной власти?</w:t>
      </w:r>
    </w:p>
    <w:p w14:paraId="335EF5E2">
      <w:pPr>
        <w:pStyle w:val="23"/>
        <w:numPr>
          <w:ilvl w:val="0"/>
          <w:numId w:val="22"/>
        </w:numPr>
        <w:jc w:val="both"/>
        <w:rPr>
          <w:color w:val="auto"/>
          <w:sz w:val="26"/>
          <w:szCs w:val="26"/>
        </w:rPr>
      </w:pPr>
      <w:r>
        <w:rPr>
          <w:color w:val="auto"/>
          <w:sz w:val="26"/>
          <w:szCs w:val="26"/>
        </w:rPr>
        <w:t>Назовите принципы, на которых строится система органов государственной власти РФ.</w:t>
      </w:r>
    </w:p>
    <w:p w14:paraId="48C79A30">
      <w:pPr>
        <w:pStyle w:val="23"/>
        <w:numPr>
          <w:ilvl w:val="0"/>
          <w:numId w:val="22"/>
        </w:numPr>
        <w:jc w:val="both"/>
        <w:rPr>
          <w:color w:val="auto"/>
          <w:sz w:val="26"/>
          <w:szCs w:val="26"/>
        </w:rPr>
      </w:pPr>
      <w:r>
        <w:rPr>
          <w:color w:val="auto"/>
          <w:sz w:val="26"/>
          <w:szCs w:val="26"/>
        </w:rPr>
        <w:t>Раскройте содержание принципа единства системы государственных органов.</w:t>
      </w:r>
    </w:p>
    <w:p w14:paraId="38A02B38">
      <w:pPr>
        <w:pStyle w:val="23"/>
        <w:numPr>
          <w:ilvl w:val="0"/>
          <w:numId w:val="22"/>
        </w:numPr>
        <w:jc w:val="both"/>
        <w:rPr>
          <w:color w:val="auto"/>
          <w:sz w:val="26"/>
          <w:szCs w:val="26"/>
        </w:rPr>
      </w:pPr>
      <w:r>
        <w:rPr>
          <w:color w:val="auto"/>
          <w:sz w:val="26"/>
          <w:szCs w:val="26"/>
        </w:rPr>
        <w:t>В чем заключается принцип разграничения предметов ведения и полномочий?</w:t>
      </w:r>
    </w:p>
    <w:p w14:paraId="38518D04">
      <w:pPr>
        <w:pStyle w:val="23"/>
        <w:numPr>
          <w:ilvl w:val="0"/>
          <w:numId w:val="22"/>
        </w:numPr>
        <w:jc w:val="both"/>
        <w:rPr>
          <w:color w:val="auto"/>
          <w:sz w:val="26"/>
          <w:szCs w:val="26"/>
        </w:rPr>
      </w:pPr>
      <w:r>
        <w:rPr>
          <w:color w:val="auto"/>
          <w:sz w:val="26"/>
          <w:szCs w:val="26"/>
        </w:rPr>
        <w:t>Раскройте содержание принципа разделения властей.</w:t>
      </w:r>
    </w:p>
    <w:p w14:paraId="6B38D367">
      <w:pPr>
        <w:pStyle w:val="23"/>
        <w:numPr>
          <w:ilvl w:val="0"/>
          <w:numId w:val="22"/>
        </w:numPr>
        <w:jc w:val="both"/>
        <w:rPr>
          <w:color w:val="auto"/>
          <w:sz w:val="26"/>
          <w:szCs w:val="26"/>
        </w:rPr>
      </w:pPr>
      <w:r>
        <w:rPr>
          <w:color w:val="auto"/>
          <w:sz w:val="26"/>
          <w:szCs w:val="26"/>
        </w:rPr>
        <w:t>Каковы полномочия полномочных представителей Правительства РФ?</w:t>
      </w:r>
    </w:p>
    <w:p w14:paraId="435E15E4">
      <w:pPr>
        <w:pStyle w:val="23"/>
        <w:numPr>
          <w:ilvl w:val="0"/>
          <w:numId w:val="22"/>
        </w:numPr>
        <w:jc w:val="both"/>
        <w:rPr>
          <w:color w:val="auto"/>
          <w:sz w:val="26"/>
          <w:szCs w:val="26"/>
        </w:rPr>
      </w:pPr>
      <w:r>
        <w:rPr>
          <w:color w:val="auto"/>
          <w:sz w:val="26"/>
          <w:szCs w:val="26"/>
        </w:rPr>
        <w:t>Какие общие полномочия Правительства РФ Вы знаете?</w:t>
      </w:r>
    </w:p>
    <w:p w14:paraId="25D7C4D1">
      <w:pPr>
        <w:pStyle w:val="23"/>
        <w:numPr>
          <w:ilvl w:val="0"/>
          <w:numId w:val="22"/>
        </w:numPr>
        <w:jc w:val="both"/>
        <w:rPr>
          <w:color w:val="auto"/>
          <w:sz w:val="26"/>
          <w:szCs w:val="26"/>
        </w:rPr>
      </w:pPr>
      <w:r>
        <w:rPr>
          <w:color w:val="auto"/>
          <w:sz w:val="26"/>
          <w:szCs w:val="26"/>
        </w:rPr>
        <w:t>Система органов государственной власти в субъектах Российской Федерации.</w:t>
      </w:r>
    </w:p>
    <w:p w14:paraId="4D7EF460">
      <w:pPr>
        <w:pStyle w:val="23"/>
        <w:numPr>
          <w:ilvl w:val="0"/>
          <w:numId w:val="22"/>
        </w:numPr>
        <w:jc w:val="both"/>
        <w:rPr>
          <w:color w:val="auto"/>
          <w:sz w:val="26"/>
          <w:szCs w:val="26"/>
        </w:rPr>
      </w:pPr>
      <w:r>
        <w:rPr>
          <w:color w:val="auto"/>
          <w:sz w:val="26"/>
          <w:szCs w:val="26"/>
        </w:rPr>
        <w:t>Законодательные (представительные) органы государственной власти субъектов Российской Федерации.</w:t>
      </w:r>
    </w:p>
    <w:p w14:paraId="2EF77950">
      <w:pPr>
        <w:pStyle w:val="23"/>
        <w:numPr>
          <w:ilvl w:val="0"/>
          <w:numId w:val="22"/>
        </w:numPr>
        <w:jc w:val="both"/>
        <w:rPr>
          <w:color w:val="auto"/>
          <w:sz w:val="26"/>
          <w:szCs w:val="26"/>
        </w:rPr>
      </w:pPr>
      <w:r>
        <w:rPr>
          <w:color w:val="auto"/>
          <w:sz w:val="26"/>
          <w:szCs w:val="26"/>
        </w:rPr>
        <w:t>Высшее должностное лицо субъекта Российской Федерации.</w:t>
      </w:r>
    </w:p>
    <w:p w14:paraId="6C63A0D2">
      <w:pPr>
        <w:pStyle w:val="23"/>
        <w:numPr>
          <w:ilvl w:val="0"/>
          <w:numId w:val="22"/>
        </w:numPr>
        <w:jc w:val="both"/>
        <w:rPr>
          <w:color w:val="auto"/>
          <w:sz w:val="26"/>
          <w:szCs w:val="26"/>
        </w:rPr>
      </w:pPr>
      <w:r>
        <w:rPr>
          <w:color w:val="auto"/>
          <w:sz w:val="26"/>
          <w:szCs w:val="26"/>
        </w:rPr>
        <w:t>Конституционные (уставные) суды субъектов Российской Федерации.</w:t>
      </w:r>
    </w:p>
    <w:p w14:paraId="4086DF1B">
      <w:pPr>
        <w:pStyle w:val="23"/>
        <w:numPr>
          <w:ilvl w:val="0"/>
          <w:numId w:val="22"/>
        </w:numPr>
        <w:jc w:val="both"/>
        <w:rPr>
          <w:color w:val="auto"/>
          <w:sz w:val="26"/>
          <w:szCs w:val="26"/>
        </w:rPr>
      </w:pPr>
      <w:r>
        <w:rPr>
          <w:color w:val="auto"/>
          <w:sz w:val="26"/>
          <w:szCs w:val="26"/>
        </w:rPr>
        <w:t>В чем выражаются конституционные основы организации и деятельности органов государственной власти субъектов РФ?</w:t>
      </w:r>
    </w:p>
    <w:p w14:paraId="6309B384">
      <w:pPr>
        <w:pStyle w:val="23"/>
        <w:numPr>
          <w:ilvl w:val="0"/>
          <w:numId w:val="22"/>
        </w:numPr>
        <w:jc w:val="both"/>
        <w:rPr>
          <w:color w:val="auto"/>
          <w:sz w:val="26"/>
          <w:szCs w:val="26"/>
        </w:rPr>
      </w:pPr>
      <w:r>
        <w:rPr>
          <w:color w:val="auto"/>
          <w:sz w:val="26"/>
          <w:szCs w:val="26"/>
        </w:rPr>
        <w:t>В чем состоит общая характеристика органов законодательной (представительной) власти в субъектах РФ?</w:t>
      </w:r>
    </w:p>
    <w:p w14:paraId="05082545">
      <w:pPr>
        <w:pStyle w:val="23"/>
        <w:numPr>
          <w:ilvl w:val="0"/>
          <w:numId w:val="22"/>
        </w:numPr>
        <w:jc w:val="both"/>
        <w:rPr>
          <w:color w:val="auto"/>
          <w:sz w:val="26"/>
          <w:szCs w:val="26"/>
        </w:rPr>
      </w:pPr>
      <w:r>
        <w:rPr>
          <w:color w:val="auto"/>
          <w:sz w:val="26"/>
          <w:szCs w:val="26"/>
        </w:rPr>
        <w:t>В чем состоит общая характеристика органов исполнительной власти субъектов РФ?</w:t>
      </w:r>
    </w:p>
    <w:p w14:paraId="5B5149FA">
      <w:pPr>
        <w:pStyle w:val="23"/>
        <w:numPr>
          <w:ilvl w:val="0"/>
          <w:numId w:val="22"/>
        </w:numPr>
        <w:jc w:val="both"/>
        <w:rPr>
          <w:color w:val="auto"/>
          <w:sz w:val="26"/>
          <w:szCs w:val="26"/>
        </w:rPr>
      </w:pPr>
      <w:r>
        <w:rPr>
          <w:color w:val="auto"/>
          <w:sz w:val="26"/>
          <w:szCs w:val="26"/>
        </w:rPr>
        <w:t>Каковы модели разделения властей в субъектах Российской Федерации?</w:t>
      </w:r>
    </w:p>
    <w:p w14:paraId="119994D7">
      <w:pPr>
        <w:pStyle w:val="23"/>
        <w:numPr>
          <w:ilvl w:val="0"/>
          <w:numId w:val="22"/>
        </w:numPr>
        <w:jc w:val="both"/>
        <w:rPr>
          <w:color w:val="auto"/>
          <w:sz w:val="26"/>
          <w:szCs w:val="26"/>
        </w:rPr>
      </w:pPr>
      <w:r>
        <w:rPr>
          <w:color w:val="auto"/>
          <w:sz w:val="26"/>
          <w:szCs w:val="26"/>
        </w:rPr>
        <w:t>Каковы основные формы взаимодействия органов законодательных (представительных) и исполнительных органов государственной власти?</w:t>
      </w:r>
    </w:p>
    <w:p w14:paraId="4BE558E9">
      <w:pPr>
        <w:pStyle w:val="23"/>
        <w:numPr>
          <w:ilvl w:val="0"/>
          <w:numId w:val="22"/>
        </w:numPr>
        <w:jc w:val="both"/>
        <w:rPr>
          <w:color w:val="auto"/>
          <w:sz w:val="26"/>
          <w:szCs w:val="26"/>
        </w:rPr>
      </w:pPr>
      <w:r>
        <w:rPr>
          <w:color w:val="auto"/>
          <w:sz w:val="26"/>
          <w:szCs w:val="26"/>
        </w:rPr>
        <w:t>Чем регламентируется правовое положение органов государственной власти субъектов РФ?</w:t>
      </w:r>
    </w:p>
    <w:p w14:paraId="0B437CB2">
      <w:pPr>
        <w:pStyle w:val="23"/>
        <w:numPr>
          <w:ilvl w:val="0"/>
          <w:numId w:val="22"/>
        </w:numPr>
        <w:jc w:val="both"/>
        <w:rPr>
          <w:color w:val="auto"/>
          <w:sz w:val="26"/>
          <w:szCs w:val="26"/>
        </w:rPr>
      </w:pPr>
      <w:r>
        <w:rPr>
          <w:color w:val="auto"/>
          <w:sz w:val="26"/>
          <w:szCs w:val="26"/>
        </w:rPr>
        <w:t>Какое название носят органы законодательной власти субъектов РФ?</w:t>
      </w:r>
    </w:p>
    <w:p w14:paraId="4989FB18">
      <w:pPr>
        <w:pStyle w:val="23"/>
        <w:numPr>
          <w:ilvl w:val="0"/>
          <w:numId w:val="22"/>
        </w:numPr>
        <w:jc w:val="both"/>
        <w:rPr>
          <w:color w:val="auto"/>
          <w:sz w:val="26"/>
          <w:szCs w:val="26"/>
        </w:rPr>
      </w:pPr>
      <w:r>
        <w:rPr>
          <w:color w:val="auto"/>
          <w:sz w:val="26"/>
          <w:szCs w:val="26"/>
        </w:rPr>
        <w:t>Как формируются органы исполнительной власти субъектов?</w:t>
      </w:r>
    </w:p>
    <w:p w14:paraId="7BBA064E">
      <w:pPr>
        <w:pStyle w:val="23"/>
        <w:numPr>
          <w:ilvl w:val="0"/>
          <w:numId w:val="22"/>
        </w:numPr>
        <w:jc w:val="both"/>
        <w:rPr>
          <w:color w:val="auto"/>
          <w:sz w:val="26"/>
          <w:szCs w:val="26"/>
        </w:rPr>
      </w:pPr>
      <w:r>
        <w:rPr>
          <w:color w:val="auto"/>
          <w:sz w:val="26"/>
          <w:szCs w:val="26"/>
        </w:rPr>
        <w:t>На основании чего разграничиваются предметы ведения и полномочия между государственными органами федерального и регионального уровня?</w:t>
      </w:r>
    </w:p>
    <w:p w14:paraId="38A82DBA">
      <w:pPr>
        <w:pStyle w:val="23"/>
        <w:numPr>
          <w:ilvl w:val="0"/>
          <w:numId w:val="22"/>
        </w:numPr>
        <w:jc w:val="both"/>
        <w:rPr>
          <w:color w:val="auto"/>
          <w:sz w:val="26"/>
          <w:szCs w:val="26"/>
        </w:rPr>
      </w:pPr>
      <w:r>
        <w:rPr>
          <w:color w:val="auto"/>
          <w:sz w:val="26"/>
          <w:szCs w:val="26"/>
        </w:rPr>
        <w:t>Дайте определение понятия эффективности государственного управления.</w:t>
      </w:r>
    </w:p>
    <w:p w14:paraId="3ED8A31D">
      <w:pPr>
        <w:pStyle w:val="23"/>
        <w:numPr>
          <w:ilvl w:val="0"/>
          <w:numId w:val="22"/>
        </w:numPr>
        <w:jc w:val="both"/>
        <w:rPr>
          <w:color w:val="auto"/>
          <w:sz w:val="26"/>
          <w:szCs w:val="26"/>
        </w:rPr>
      </w:pPr>
      <w:r>
        <w:rPr>
          <w:color w:val="auto"/>
          <w:sz w:val="26"/>
          <w:szCs w:val="26"/>
        </w:rPr>
        <w:t>Назовите критерии оценки эффективности государственного управления.</w:t>
      </w:r>
    </w:p>
    <w:p w14:paraId="34ACB992">
      <w:pPr>
        <w:pStyle w:val="23"/>
        <w:numPr>
          <w:ilvl w:val="0"/>
          <w:numId w:val="22"/>
        </w:numPr>
        <w:jc w:val="both"/>
        <w:rPr>
          <w:color w:val="auto"/>
          <w:sz w:val="26"/>
          <w:szCs w:val="26"/>
        </w:rPr>
      </w:pPr>
      <w:r>
        <w:rPr>
          <w:color w:val="auto"/>
          <w:sz w:val="26"/>
          <w:szCs w:val="26"/>
        </w:rPr>
        <w:t>Охарактеризуйте эффективность современного государственного управления.</w:t>
      </w:r>
    </w:p>
    <w:p w14:paraId="7A9BF915">
      <w:pPr>
        <w:pStyle w:val="23"/>
        <w:numPr>
          <w:ilvl w:val="0"/>
          <w:numId w:val="22"/>
        </w:numPr>
        <w:jc w:val="both"/>
        <w:rPr>
          <w:color w:val="auto"/>
          <w:sz w:val="26"/>
          <w:szCs w:val="26"/>
        </w:rPr>
      </w:pPr>
      <w:r>
        <w:rPr>
          <w:color w:val="auto"/>
          <w:sz w:val="26"/>
          <w:szCs w:val="26"/>
        </w:rPr>
        <w:t>Назовите основные пути повышения эффективности государственной управления.</w:t>
      </w:r>
    </w:p>
    <w:p w14:paraId="14E40CF9">
      <w:pPr>
        <w:pStyle w:val="23"/>
        <w:numPr>
          <w:ilvl w:val="0"/>
          <w:numId w:val="22"/>
        </w:numPr>
        <w:jc w:val="both"/>
        <w:rPr>
          <w:color w:val="auto"/>
          <w:sz w:val="26"/>
          <w:szCs w:val="26"/>
        </w:rPr>
      </w:pPr>
      <w:r>
        <w:rPr>
          <w:color w:val="auto"/>
          <w:sz w:val="26"/>
          <w:szCs w:val="26"/>
        </w:rPr>
        <w:t xml:space="preserve">Каковы основные принципы Нового государственного управления? </w:t>
      </w:r>
    </w:p>
    <w:p w14:paraId="25B3365C">
      <w:pPr>
        <w:pStyle w:val="23"/>
        <w:numPr>
          <w:ilvl w:val="0"/>
          <w:numId w:val="22"/>
        </w:numPr>
        <w:jc w:val="both"/>
        <w:rPr>
          <w:color w:val="auto"/>
          <w:sz w:val="26"/>
          <w:szCs w:val="26"/>
        </w:rPr>
      </w:pPr>
      <w:r>
        <w:rPr>
          <w:color w:val="auto"/>
          <w:sz w:val="26"/>
          <w:szCs w:val="26"/>
        </w:rPr>
        <w:t xml:space="preserve">Что относятся к сущностным (базовым) функциям государства? </w:t>
      </w:r>
    </w:p>
    <w:p w14:paraId="574345D8">
      <w:pPr>
        <w:pStyle w:val="23"/>
        <w:numPr>
          <w:ilvl w:val="0"/>
          <w:numId w:val="22"/>
        </w:numPr>
        <w:jc w:val="both"/>
        <w:rPr>
          <w:color w:val="auto"/>
          <w:sz w:val="26"/>
          <w:szCs w:val="26"/>
        </w:rPr>
      </w:pPr>
      <w:r>
        <w:rPr>
          <w:color w:val="auto"/>
          <w:sz w:val="26"/>
          <w:szCs w:val="26"/>
        </w:rPr>
        <w:t xml:space="preserve">Назовите системообразующие элементы в структуре системы государственного управления. </w:t>
      </w:r>
    </w:p>
    <w:p w14:paraId="092C0C0B">
      <w:pPr>
        <w:pStyle w:val="23"/>
        <w:numPr>
          <w:ilvl w:val="0"/>
          <w:numId w:val="22"/>
        </w:numPr>
        <w:jc w:val="both"/>
        <w:rPr>
          <w:color w:val="auto"/>
          <w:sz w:val="26"/>
          <w:szCs w:val="26"/>
        </w:rPr>
      </w:pPr>
      <w:r>
        <w:rPr>
          <w:color w:val="auto"/>
          <w:sz w:val="26"/>
          <w:szCs w:val="26"/>
        </w:rPr>
        <w:t>Каковы основные элементы государственного аппарата?</w:t>
      </w:r>
    </w:p>
    <w:p w14:paraId="078937AC">
      <w:pPr>
        <w:pStyle w:val="23"/>
        <w:numPr>
          <w:ilvl w:val="0"/>
          <w:numId w:val="22"/>
        </w:numPr>
        <w:jc w:val="both"/>
        <w:rPr>
          <w:color w:val="auto"/>
          <w:sz w:val="26"/>
          <w:szCs w:val="26"/>
        </w:rPr>
      </w:pPr>
      <w:r>
        <w:rPr>
          <w:color w:val="auto"/>
          <w:sz w:val="26"/>
          <w:szCs w:val="26"/>
        </w:rPr>
        <w:t xml:space="preserve">Что понимается под целями и функциями в государственном управлении? </w:t>
      </w:r>
    </w:p>
    <w:p w14:paraId="67F71584">
      <w:pPr>
        <w:pStyle w:val="23"/>
        <w:numPr>
          <w:ilvl w:val="0"/>
          <w:numId w:val="22"/>
        </w:numPr>
        <w:jc w:val="both"/>
        <w:rPr>
          <w:color w:val="auto"/>
          <w:sz w:val="26"/>
          <w:szCs w:val="26"/>
        </w:rPr>
      </w:pPr>
      <w:r>
        <w:rPr>
          <w:color w:val="auto"/>
          <w:sz w:val="26"/>
          <w:szCs w:val="26"/>
        </w:rPr>
        <w:t>Назовите основные типовые оргструктуры государственных органов власти.</w:t>
      </w:r>
    </w:p>
    <w:p w14:paraId="0F20C8C1">
      <w:pPr>
        <w:rPr>
          <w:rFonts w:ascii="Times New Roman" w:hAnsi="Times New Roman" w:cs="Times New Roman"/>
          <w:color w:val="auto"/>
          <w:sz w:val="26"/>
          <w:szCs w:val="26"/>
        </w:rPr>
      </w:pPr>
    </w:p>
    <w:p w14:paraId="647022F7">
      <w:pPr>
        <w:jc w:val="center"/>
        <w:rPr>
          <w:rFonts w:ascii="Times New Roman" w:hAnsi="Times New Roman" w:eastAsia="Times New Roman" w:cs="Times New Roman"/>
          <w:i/>
          <w:color w:val="auto"/>
          <w:sz w:val="26"/>
          <w:szCs w:val="26"/>
        </w:rPr>
      </w:pPr>
      <w:r>
        <w:rPr>
          <w:rFonts w:ascii="Times New Roman" w:hAnsi="Times New Roman" w:cs="Times New Roman"/>
          <w:b/>
          <w:i/>
          <w:color w:val="auto"/>
          <w:sz w:val="26"/>
          <w:szCs w:val="26"/>
        </w:rPr>
        <w:t>10.5.</w:t>
      </w:r>
      <w:r>
        <w:rPr>
          <w:rFonts w:ascii="Times New Roman" w:hAnsi="Times New Roman" w:eastAsia="Times New Roman" w:cs="Times New Roman"/>
          <w:b/>
          <w:bCs/>
          <w:color w:val="auto"/>
          <w:sz w:val="26"/>
          <w:szCs w:val="26"/>
        </w:rPr>
        <w:t xml:space="preserve"> </w:t>
      </w:r>
      <w:r>
        <w:rPr>
          <w:rFonts w:ascii="Times New Roman" w:hAnsi="Times New Roman" w:eastAsia="Times New Roman" w:cs="Times New Roman"/>
          <w:b/>
          <w:bCs/>
          <w:i/>
          <w:color w:val="auto"/>
          <w:sz w:val="26"/>
          <w:szCs w:val="26"/>
        </w:rPr>
        <w:t>Кейс</w:t>
      </w:r>
      <w:r>
        <w:rPr>
          <w:rFonts w:ascii="Times New Roman" w:hAnsi="Times New Roman" w:eastAsia="Times New Roman" w:cs="Times New Roman"/>
          <w:b/>
          <w:bCs/>
          <w:i/>
          <w:color w:val="auto"/>
          <w:spacing w:val="-2"/>
          <w:sz w:val="26"/>
          <w:szCs w:val="26"/>
        </w:rPr>
        <w:t xml:space="preserve"> </w:t>
      </w:r>
      <w:r>
        <w:rPr>
          <w:rFonts w:ascii="Times New Roman" w:hAnsi="Times New Roman" w:eastAsia="Times New Roman" w:cs="Times New Roman"/>
          <w:b/>
          <w:bCs/>
          <w:i/>
          <w:color w:val="auto"/>
          <w:sz w:val="26"/>
          <w:szCs w:val="26"/>
        </w:rPr>
        <w:t>-за</w:t>
      </w:r>
      <w:r>
        <w:rPr>
          <w:rFonts w:ascii="Times New Roman" w:hAnsi="Times New Roman" w:eastAsia="Times New Roman" w:cs="Times New Roman"/>
          <w:b/>
          <w:bCs/>
          <w:i/>
          <w:color w:val="auto"/>
          <w:spacing w:val="-2"/>
          <w:sz w:val="26"/>
          <w:szCs w:val="26"/>
        </w:rPr>
        <w:t>д</w:t>
      </w:r>
      <w:r>
        <w:rPr>
          <w:rFonts w:ascii="Times New Roman" w:hAnsi="Times New Roman" w:eastAsia="Times New Roman" w:cs="Times New Roman"/>
          <w:b/>
          <w:bCs/>
          <w:i/>
          <w:color w:val="auto"/>
          <w:sz w:val="26"/>
          <w:szCs w:val="26"/>
        </w:rPr>
        <w:t>ач</w:t>
      </w:r>
    </w:p>
    <w:p w14:paraId="25B03479">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Задача 1</w:t>
      </w:r>
      <w:r>
        <w:rPr>
          <w:rFonts w:ascii="Times New Roman" w:hAnsi="Times New Roman" w:eastAsia="Times New Roman" w:cs="Times New Roman"/>
          <w:color w:val="auto"/>
          <w:sz w:val="26"/>
          <w:szCs w:val="26"/>
          <w:lang w:eastAsia="ru-RU"/>
        </w:rPr>
        <w:t>. Государственные расходы на экономику составляют 5000 ден. ед., налоги поступили в размере 7000 ден. ед. Трансферты населению составляют 1100 ден. ед. Государственные долг составляет 9000 ден. ед., по нему государство выплачивает ежегодно 10 %. Определите состояние государственного бюджета.</w:t>
      </w:r>
    </w:p>
    <w:p w14:paraId="75E31BEB">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 xml:space="preserve">Задача 2. </w:t>
      </w:r>
      <w:r>
        <w:rPr>
          <w:rFonts w:ascii="Times New Roman" w:hAnsi="Times New Roman" w:eastAsia="Times New Roman" w:cs="Times New Roman"/>
          <w:color w:val="auto"/>
          <w:sz w:val="26"/>
          <w:szCs w:val="26"/>
          <w:lang w:eastAsia="ru-RU"/>
        </w:rPr>
        <w:t>Постановка задачи: В 2006 году в стране Х собрали налогов в размере 35 млн у. е., таможенные сборы составили 12 млн у. е., неналоговые поступления в бюджет составили 20 млн у. е. В этом же году государственные закупки товаров и услуг составили 38,4 млн у. е., трансферты 14,7 млн у. е., проценты по государственному долгу 17,6 млн у. е. Определите состояние государственного бюджета.</w:t>
      </w:r>
    </w:p>
    <w:p w14:paraId="76DCA60B">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 xml:space="preserve">Задача 3. </w:t>
      </w:r>
      <w:r>
        <w:rPr>
          <w:rFonts w:ascii="Times New Roman" w:hAnsi="Times New Roman" w:eastAsia="Times New Roman" w:cs="Times New Roman"/>
          <w:color w:val="auto"/>
          <w:sz w:val="26"/>
          <w:szCs w:val="26"/>
          <w:lang w:eastAsia="ru-RU"/>
        </w:rPr>
        <w:t xml:space="preserve">Государственные расходы на ВНП равны 500 у. е., налоги составляют 0,4 Y, трансферты – 0,2Y. Государственный долг страны 1000 у. е., ставка процента по государственному долгу 10 % годовых. Определите сальдо бюджета, если в стране создан ВНП в </w:t>
      </w:r>
    </w:p>
    <w:p w14:paraId="701B9F7B">
      <w:pPr>
        <w:spacing w:after="0" w:line="240" w:lineRule="auto"/>
        <w:jc w:val="both"/>
        <w:rPr>
          <w:rFonts w:ascii="Times New Roman" w:hAnsi="Times New Roman" w:eastAsia="Times New Roman" w:cs="Times New Roman"/>
          <w:color w:val="auto"/>
          <w:spacing w:val="24"/>
          <w:sz w:val="26"/>
          <w:szCs w:val="26"/>
          <w:lang w:eastAsia="ru-RU"/>
        </w:rPr>
      </w:pPr>
      <w:r>
        <w:rPr>
          <w:rFonts w:ascii="Times New Roman" w:hAnsi="Times New Roman" w:eastAsia="Times New Roman" w:cs="Times New Roman"/>
          <w:b/>
          <w:bCs/>
          <w:color w:val="auto"/>
          <w:sz w:val="26"/>
          <w:szCs w:val="26"/>
          <w:lang w:eastAsia="ru-RU"/>
        </w:rPr>
        <w:t xml:space="preserve">Задача 4. </w:t>
      </w:r>
      <w:r>
        <w:rPr>
          <w:rFonts w:ascii="Times New Roman" w:hAnsi="Times New Roman" w:eastAsia="Times New Roman" w:cs="Times New Roman"/>
          <w:color w:val="auto"/>
          <w:sz w:val="26"/>
          <w:szCs w:val="26"/>
          <w:lang w:eastAsia="ru-RU"/>
        </w:rPr>
        <w:t>Постановка задачи: Государственные расходы на ВНП равны 7000 у. е., налоги составляют 0,6Y, трансферты – 0,25Y. Государственный долг страны 10 000 у. е., ставка процента по государственному долгу 15 % годовых. Определите структурный и циклический дефицит, если в стране создан ВНП в размере 20 000 у. е., потенциальный ВНП составляет 25 000 у. е.</w:t>
      </w:r>
      <w:r>
        <w:rPr>
          <w:rFonts w:ascii="Times New Roman" w:hAnsi="Times New Roman" w:eastAsia="Times New Roman" w:cs="Times New Roman"/>
          <w:color w:val="auto"/>
          <w:spacing w:val="24"/>
          <w:sz w:val="26"/>
          <w:szCs w:val="26"/>
          <w:lang w:eastAsia="ru-RU"/>
        </w:rPr>
        <w:t xml:space="preserve"> </w:t>
      </w:r>
    </w:p>
    <w:p w14:paraId="333FAEA1">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Решение:</w:t>
      </w:r>
    </w:p>
    <w:p w14:paraId="050BF184">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Фактический дефицит?</w:t>
      </w:r>
    </w:p>
    <w:p w14:paraId="24AEA173">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Структурный дефицит определяется по формуле</w:t>
      </w:r>
    </w:p>
    <w:p w14:paraId="7D4EB177">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drawing>
          <wp:inline distT="0" distB="0" distL="0" distR="0">
            <wp:extent cx="2057400" cy="323850"/>
            <wp:effectExtent l="0" t="0" r="0" b="0"/>
            <wp:docPr id="11" name="Рисунок 11" descr="https://konspekta.net/lektsiiorgimg/baza12/4034605320253.files/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11" descr="https://konspekta.net/lektsiiorgimg/baza12/4034605320253.files/image047.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057400" cy="323850"/>
                    </a:xfrm>
                    <a:prstGeom prst="rect">
                      <a:avLst/>
                    </a:prstGeom>
                    <a:noFill/>
                    <a:ln>
                      <a:noFill/>
                    </a:ln>
                  </pic:spPr>
                </pic:pic>
              </a:graphicData>
            </a:graphic>
          </wp:inline>
        </w:drawing>
      </w:r>
      <w:r>
        <w:rPr>
          <w:rFonts w:ascii="Times New Roman" w:hAnsi="Times New Roman" w:eastAsia="Times New Roman" w:cs="Times New Roman"/>
          <w:color w:val="auto"/>
          <w:sz w:val="26"/>
          <w:szCs w:val="26"/>
          <w:lang w:eastAsia="ru-RU"/>
        </w:rPr>
        <w:t> , где T* – налоги в условиях полной занятости ресурсов, Tr* – трансферты в условиях полной занятости. Подставив значения, получаем:</w:t>
      </w:r>
    </w:p>
    <w:p w14:paraId="5EE524A3">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Циклический дефицит – это разница между фактическим и структурным бюджетным дефицитом:</w:t>
      </w:r>
    </w:p>
    <w:p w14:paraId="12AFE901">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 xml:space="preserve">Задача 5. </w:t>
      </w:r>
      <w:r>
        <w:rPr>
          <w:rFonts w:ascii="Times New Roman" w:hAnsi="Times New Roman" w:eastAsia="Times New Roman" w:cs="Times New Roman"/>
          <w:color w:val="auto"/>
          <w:sz w:val="26"/>
          <w:szCs w:val="26"/>
          <w:lang w:eastAsia="ru-RU"/>
        </w:rPr>
        <w:t>Постановка задачи: Государственный долг страны на начало года составлял 2000 у. е., ставка уплачиваемого процента по гос. долгу составляет 8 % годовых. Расходы государства на ВНП за текущий год равнялись 1500 ден. ед., трансферты – 20 % ВНП. Доходы государственного бюджета равны 40 % ВНП. Определите бремя долга на конец года, если созданный в стране ВНП составляет 5000 у. е.</w:t>
      </w:r>
    </w:p>
    <w:p w14:paraId="3C92521B">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 xml:space="preserve">Задача 6. </w:t>
      </w:r>
      <w:r>
        <w:rPr>
          <w:rFonts w:ascii="Times New Roman" w:hAnsi="Times New Roman" w:eastAsia="Times New Roman" w:cs="Times New Roman"/>
          <w:color w:val="auto"/>
          <w:sz w:val="26"/>
          <w:szCs w:val="26"/>
          <w:lang w:eastAsia="ru-RU"/>
        </w:rPr>
        <w:t>Функция налогов имеет вид: Т = 300 + 0,1Y, трансферты населению </w:t>
      </w:r>
      <w:r>
        <w:rPr>
          <w:rFonts w:ascii="Times New Roman" w:hAnsi="Times New Roman" w:eastAsia="Times New Roman" w:cs="Times New Roman"/>
          <w:color w:val="auto"/>
          <w:sz w:val="26"/>
          <w:szCs w:val="26"/>
          <w:lang w:eastAsia="ru-RU"/>
        </w:rPr>
        <w:drawing>
          <wp:inline distT="0" distB="0" distL="0" distR="0">
            <wp:extent cx="1619250" cy="228600"/>
            <wp:effectExtent l="0" t="0" r="0" b="0"/>
            <wp:docPr id="21" name="Рисунок 21" descr="https://konspekta.net/lektsiiorgimg/baza12/4034605320253.files/image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1" descr="https://konspekta.net/lektsiiorgimg/baza12/4034605320253.files/image048.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9250" cy="228600"/>
                    </a:xfrm>
                    <a:prstGeom prst="rect">
                      <a:avLst/>
                    </a:prstGeom>
                    <a:noFill/>
                    <a:ln>
                      <a:noFill/>
                    </a:ln>
                  </pic:spPr>
                </pic:pic>
              </a:graphicData>
            </a:graphic>
          </wp:inline>
        </w:drawing>
      </w:r>
      <w:r>
        <w:rPr>
          <w:rFonts w:ascii="Times New Roman" w:hAnsi="Times New Roman" w:eastAsia="Times New Roman" w:cs="Times New Roman"/>
          <w:color w:val="auto"/>
          <w:sz w:val="26"/>
          <w:szCs w:val="26"/>
          <w:lang w:eastAsia="ru-RU"/>
        </w:rPr>
        <w:t xml:space="preserve">, государственные закупки составляют 400. Потенциальный объем производства Y* = 3000 у. е. Что произойдет с государственным долгом, если фактический объем национального производства соответствует потенциальному? </w:t>
      </w:r>
    </w:p>
    <w:p w14:paraId="763E48B6">
      <w:pPr>
        <w:widowControl w:val="0"/>
        <w:spacing w:after="0" w:line="321" w:lineRule="exact"/>
        <w:rPr>
          <w:rFonts w:eastAsia="Times New Roman" w:cs="Times"/>
          <w:i/>
          <w:color w:val="auto"/>
          <w:sz w:val="16"/>
          <w:szCs w:val="16"/>
        </w:rPr>
      </w:pPr>
      <w:r>
        <w:rPr>
          <w:rFonts w:eastAsia="Times New Roman" w:cs="Times"/>
          <w:i/>
          <w:color w:val="auto"/>
          <w:sz w:val="16"/>
          <w:szCs w:val="16"/>
        </w:rPr>
        <w:t>https://lektsii.org/12-31421.html</w:t>
      </w:r>
    </w:p>
    <w:p w14:paraId="64193CE9">
      <w:pPr>
        <w:widowControl w:val="0"/>
        <w:spacing w:after="0" w:line="240" w:lineRule="auto"/>
        <w:jc w:val="both"/>
        <w:rPr>
          <w:rFonts w:ascii="Times New Roman" w:hAnsi="Times New Roman" w:eastAsia="Times New Roman" w:cs="Times New Roman"/>
          <w:color w:val="auto"/>
          <w:sz w:val="26"/>
          <w:szCs w:val="26"/>
        </w:rPr>
      </w:pPr>
      <w:r>
        <w:rPr>
          <w:rFonts w:ascii="Times New Roman" w:hAnsi="Times New Roman" w:eastAsia="Times New Roman" w:cs="Times New Roman"/>
          <w:b/>
          <w:color w:val="auto"/>
          <w:sz w:val="26"/>
          <w:szCs w:val="26"/>
        </w:rPr>
        <w:t>Ситуация 1</w:t>
      </w:r>
      <w:r>
        <w:rPr>
          <w:rFonts w:ascii="Times New Roman" w:hAnsi="Times New Roman" w:eastAsia="Times New Roman" w:cs="Times New Roman"/>
          <w:color w:val="auto"/>
          <w:sz w:val="26"/>
          <w:szCs w:val="26"/>
        </w:rPr>
        <w:t xml:space="preserve"> Дайте определение муниципального служащего и на основе перечисленных в нем признаков назовите, какие из приведенных ниже лиц не являются муниципальными служащими: директор муниципального предприятия, секретарь-стенографистка городской администрации, депутат сельского совета, ректор государственного университета, завуч муниципальной гимназии, юрисконсульт районной администрации, адвокат, председатель уличного комитета, начальник управления сельского хозяйства областной администрации, председатель постоянной комиссии горсовета, заведующий отделом торговли городской администрации, вахтер поселковой администрации, руководитель аппарата городского совета, староста села, глава города, заместитель председателя областной думы, судебный исполнитель. </w:t>
      </w:r>
      <w:r>
        <w:rPr>
          <w:rFonts w:ascii="Times New Roman" w:hAnsi="Times New Roman" w:eastAsia="Times New Roman" w:cs="Times New Roman"/>
          <w:b/>
          <w:color w:val="auto"/>
          <w:sz w:val="26"/>
          <w:szCs w:val="26"/>
        </w:rPr>
        <w:t>Ситуация 2</w:t>
      </w:r>
      <w:r>
        <w:rPr>
          <w:rFonts w:ascii="Times New Roman" w:hAnsi="Times New Roman" w:eastAsia="Times New Roman" w:cs="Times New Roman"/>
          <w:color w:val="auto"/>
          <w:sz w:val="26"/>
          <w:szCs w:val="26"/>
        </w:rPr>
        <w:t xml:space="preserve">. В целях заключения договора о сотрудничестве в развитии сельскохозяйственного производства района с зарубежными партнерами в заграничную командировку были направлены заместитель главы и начальник управления сельского хозяйства районной администрации. Вместе с ними поехал директор частной фирмы «Колос», который и оплатил все командировочные расходы работников администрации, а также выдал им средства в иностранной валюте на представительские расходы. </w:t>
      </w:r>
    </w:p>
    <w:p w14:paraId="39D6F4BE">
      <w:pPr>
        <w:widowControl w:val="0"/>
        <w:spacing w:after="0" w:line="240" w:lineRule="auto"/>
        <w:jc w:val="both"/>
        <w:rPr>
          <w:rFonts w:ascii="Times New Roman" w:hAnsi="Times New Roman" w:eastAsia="Times New Roman" w:cs="Times New Roman"/>
          <w:color w:val="auto"/>
          <w:sz w:val="26"/>
          <w:szCs w:val="26"/>
        </w:rPr>
      </w:pPr>
      <w:r>
        <w:rPr>
          <w:rFonts w:ascii="Times New Roman" w:hAnsi="Times New Roman" w:eastAsia="Times New Roman" w:cs="Times New Roman"/>
          <w:i/>
          <w:color w:val="auto"/>
          <w:sz w:val="26"/>
          <w:szCs w:val="26"/>
        </w:rPr>
        <w:t>Вопрос. Проанализируйте данную ситуацию на предмет соответствия законодательству</w:t>
      </w:r>
      <w:r>
        <w:rPr>
          <w:rFonts w:ascii="Times New Roman" w:hAnsi="Times New Roman" w:eastAsia="Times New Roman" w:cs="Times New Roman"/>
          <w:color w:val="auto"/>
          <w:sz w:val="26"/>
          <w:szCs w:val="26"/>
        </w:rPr>
        <w:t xml:space="preserve">. </w:t>
      </w:r>
    </w:p>
    <w:p w14:paraId="2066F11D">
      <w:pPr>
        <w:widowControl w:val="0"/>
        <w:spacing w:after="0" w:line="240" w:lineRule="auto"/>
        <w:jc w:val="both"/>
        <w:rPr>
          <w:rFonts w:ascii="Times New Roman" w:hAnsi="Times New Roman" w:eastAsia="Times New Roman" w:cs="Times New Roman"/>
          <w:color w:val="auto"/>
          <w:sz w:val="26"/>
          <w:szCs w:val="26"/>
        </w:rPr>
      </w:pPr>
      <w:r>
        <w:rPr>
          <w:rFonts w:ascii="Times New Roman" w:hAnsi="Times New Roman" w:eastAsia="Times New Roman" w:cs="Times New Roman"/>
          <w:b/>
          <w:color w:val="auto"/>
          <w:sz w:val="26"/>
          <w:szCs w:val="26"/>
        </w:rPr>
        <w:t>Ситуация 3</w:t>
      </w:r>
      <w:r>
        <w:rPr>
          <w:rFonts w:ascii="Times New Roman" w:hAnsi="Times New Roman" w:eastAsia="Times New Roman" w:cs="Times New Roman"/>
          <w:color w:val="auto"/>
          <w:sz w:val="26"/>
          <w:szCs w:val="26"/>
        </w:rPr>
        <w:t xml:space="preserve"> На должность заместителя главы сельской администрации был назначен по совместительству Кобылкин – директор ЗАО «Рассвет», занимающегося производством и переработкой сельскохозяйственной продукции. Мотивируя данное назначение, глава администрации на сессии сельсовета отметил, что Кобылкин имеет большой опыт в организации производства, налаженные связи с поставщиками и потребителями продукции в других регионах, поэтому его деятельность в качестве заместителя главы администрации будет способствовать улучшению деятельности других аграрных предприятий, укреплению экономического потенциала села в целом. Однако депутаты посчитали данное назначение неправомерным и отменили постановление главы сельской администрации. Глава администрации обратился в суд. </w:t>
      </w:r>
    </w:p>
    <w:p w14:paraId="5CF173C7">
      <w:pPr>
        <w:widowControl w:val="0"/>
        <w:spacing w:after="0" w:line="240" w:lineRule="auto"/>
        <w:jc w:val="both"/>
        <w:rPr>
          <w:rFonts w:ascii="Times New Roman" w:hAnsi="Times New Roman" w:eastAsia="Times New Roman" w:cs="Times New Roman"/>
          <w:i/>
          <w:color w:val="auto"/>
          <w:sz w:val="26"/>
          <w:szCs w:val="26"/>
        </w:rPr>
      </w:pPr>
      <w:r>
        <w:rPr>
          <w:rFonts w:ascii="Times New Roman" w:hAnsi="Times New Roman" w:eastAsia="Times New Roman" w:cs="Times New Roman"/>
          <w:i/>
          <w:color w:val="auto"/>
          <w:sz w:val="26"/>
          <w:szCs w:val="26"/>
        </w:rPr>
        <w:t xml:space="preserve">Вопрос. Как должен быть решен данный вопрос? </w:t>
      </w:r>
    </w:p>
    <w:p w14:paraId="3E672DF9">
      <w:pPr>
        <w:widowControl w:val="0"/>
        <w:spacing w:after="0" w:line="240" w:lineRule="auto"/>
        <w:jc w:val="both"/>
        <w:rPr>
          <w:rFonts w:ascii="Times New Roman" w:hAnsi="Times New Roman" w:eastAsia="Times New Roman" w:cs="Times New Roman"/>
          <w:color w:val="auto"/>
          <w:sz w:val="26"/>
          <w:szCs w:val="26"/>
        </w:rPr>
      </w:pPr>
      <w:r>
        <w:rPr>
          <w:rFonts w:ascii="Times New Roman" w:hAnsi="Times New Roman" w:eastAsia="Times New Roman" w:cs="Times New Roman"/>
          <w:b/>
          <w:color w:val="auto"/>
          <w:sz w:val="26"/>
          <w:szCs w:val="26"/>
        </w:rPr>
        <w:t>Ситуация 4</w:t>
      </w:r>
      <w:r>
        <w:rPr>
          <w:rFonts w:ascii="Times New Roman" w:hAnsi="Times New Roman" w:eastAsia="Times New Roman" w:cs="Times New Roman"/>
          <w:color w:val="auto"/>
          <w:sz w:val="26"/>
          <w:szCs w:val="26"/>
        </w:rPr>
        <w:t xml:space="preserve"> Группа молодых депутатов городского совета образовала в составе городского совета группу «Демократическая молодежь». Накануне новых выборов в городской совет группой было принято решение о ее 70 перерегистрации в городское молодежное общественное объединение с правом участия в выборах путем выдвижения кандидатов в депутаты горсовета нового созыва. Для укрепления нового объединения руководство депутатской группы «Демократическая молодежь» предложило войти в состав его руководящего органа нескольким молодым работникам городской администрации, а также создать в городской администрации отделение молодежного объединения. </w:t>
      </w:r>
    </w:p>
    <w:p w14:paraId="031FA5D0">
      <w:pPr>
        <w:widowControl w:val="0"/>
        <w:spacing w:after="0" w:line="240" w:lineRule="auto"/>
        <w:jc w:val="both"/>
        <w:rPr>
          <w:rFonts w:ascii="Times New Roman" w:hAnsi="Times New Roman" w:eastAsia="Times New Roman" w:cs="Times New Roman"/>
          <w:i/>
          <w:color w:val="auto"/>
          <w:sz w:val="26"/>
          <w:szCs w:val="26"/>
        </w:rPr>
      </w:pPr>
      <w:r>
        <w:rPr>
          <w:rFonts w:ascii="Times New Roman" w:hAnsi="Times New Roman" w:eastAsia="Times New Roman" w:cs="Times New Roman"/>
          <w:i/>
          <w:color w:val="auto"/>
          <w:sz w:val="26"/>
          <w:szCs w:val="26"/>
        </w:rPr>
        <w:t>Вопрос.</w:t>
      </w:r>
      <w:r>
        <w:rPr>
          <w:rFonts w:ascii="Times New Roman" w:hAnsi="Times New Roman" w:eastAsia="Times New Roman" w:cs="Times New Roman"/>
          <w:color w:val="auto"/>
          <w:sz w:val="26"/>
          <w:szCs w:val="26"/>
        </w:rPr>
        <w:t xml:space="preserve"> </w:t>
      </w:r>
      <w:r>
        <w:rPr>
          <w:rFonts w:ascii="Times New Roman" w:hAnsi="Times New Roman" w:eastAsia="Times New Roman" w:cs="Times New Roman"/>
          <w:i/>
          <w:color w:val="auto"/>
          <w:sz w:val="26"/>
          <w:szCs w:val="26"/>
        </w:rPr>
        <w:t>Прокомментируйте данную ситуацию с точки зрения соответствия действующему законодательству.</w:t>
      </w:r>
    </w:p>
    <w:p w14:paraId="48582C7F">
      <w:pPr>
        <w:widowControl w:val="0"/>
        <w:spacing w:after="0" w:line="321" w:lineRule="exact"/>
        <w:jc w:val="center"/>
        <w:rPr>
          <w:rFonts w:ascii="Times New Roman" w:hAnsi="Times New Roman" w:eastAsia="Times New Roman" w:cs="Times New Roman"/>
          <w:color w:val="auto"/>
          <w:sz w:val="26"/>
          <w:szCs w:val="26"/>
        </w:rPr>
      </w:pPr>
      <w:r>
        <w:rPr>
          <w:rFonts w:ascii="Times New Roman" w:hAnsi="Times New Roman" w:cs="Times New Roman"/>
          <w:b/>
          <w:i/>
          <w:color w:val="auto"/>
          <w:sz w:val="26"/>
          <w:szCs w:val="26"/>
        </w:rPr>
        <w:t>10.6. Тест</w:t>
      </w:r>
    </w:p>
    <w:p w14:paraId="239C6E1F">
      <w:pPr>
        <w:autoSpaceDE w:val="0"/>
        <w:autoSpaceDN w:val="0"/>
        <w:adjustRightInd w:val="0"/>
        <w:spacing w:after="0" w:line="240" w:lineRule="auto"/>
        <w:rPr>
          <w:rFonts w:ascii="Times New Roman" w:hAnsi="Times New Roman" w:eastAsia="Calibri" w:cs="Times New Roman"/>
          <w:i/>
          <w:color w:val="auto"/>
          <w:sz w:val="26"/>
          <w:szCs w:val="26"/>
        </w:rPr>
      </w:pPr>
      <w:r>
        <w:rPr>
          <w:rFonts w:ascii="Times New Roman" w:hAnsi="Times New Roman" w:eastAsia="Calibri" w:cs="Times New Roman"/>
          <w:bCs/>
          <w:color w:val="auto"/>
          <w:sz w:val="26"/>
          <w:szCs w:val="26"/>
        </w:rPr>
        <w:t>1</w:t>
      </w:r>
      <w:r>
        <w:rPr>
          <w:rFonts w:ascii="Times New Roman" w:hAnsi="Times New Roman" w:eastAsia="Calibri" w:cs="Times New Roman"/>
          <w:b/>
          <w:bCs/>
          <w:color w:val="auto"/>
          <w:sz w:val="26"/>
          <w:szCs w:val="26"/>
        </w:rPr>
        <w:t xml:space="preserve">. </w:t>
      </w:r>
      <w:r>
        <w:rPr>
          <w:rFonts w:ascii="Times New Roman" w:hAnsi="Times New Roman" w:eastAsia="Calibri" w:cs="Times New Roman"/>
          <w:i/>
          <w:color w:val="auto"/>
          <w:sz w:val="26"/>
          <w:szCs w:val="26"/>
        </w:rPr>
        <w:t xml:space="preserve">Что из перечисленного ниже не является общественным благом: </w:t>
      </w:r>
    </w:p>
    <w:p w14:paraId="5D08D2D8">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а) автомобили;</w:t>
      </w:r>
    </w:p>
    <w:p w14:paraId="12D7945F">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б) полиция; </w:t>
      </w:r>
    </w:p>
    <w:p w14:paraId="13F922AE">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в) маяки; </w:t>
      </w:r>
    </w:p>
    <w:p w14:paraId="4040D49F">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г) защита от наводнения. </w:t>
      </w:r>
    </w:p>
    <w:p w14:paraId="55A7C8DF">
      <w:pPr>
        <w:autoSpaceDE w:val="0"/>
        <w:autoSpaceDN w:val="0"/>
        <w:adjustRightInd w:val="0"/>
        <w:spacing w:after="0" w:line="240" w:lineRule="auto"/>
        <w:rPr>
          <w:rFonts w:ascii="Times New Roman" w:hAnsi="Times New Roman" w:eastAsia="Calibri" w:cs="Times New Roman"/>
          <w:i/>
          <w:color w:val="auto"/>
          <w:sz w:val="26"/>
          <w:szCs w:val="26"/>
        </w:rPr>
      </w:pPr>
      <w:r>
        <w:rPr>
          <w:rFonts w:ascii="Times New Roman" w:hAnsi="Times New Roman" w:eastAsia="Calibri" w:cs="Times New Roman"/>
          <w:color w:val="auto"/>
          <w:sz w:val="26"/>
          <w:szCs w:val="26"/>
        </w:rPr>
        <w:t xml:space="preserve">2. </w:t>
      </w:r>
      <w:r>
        <w:rPr>
          <w:rFonts w:ascii="Times New Roman" w:hAnsi="Times New Roman" w:eastAsia="Calibri" w:cs="Times New Roman"/>
          <w:i/>
          <w:color w:val="auto"/>
          <w:sz w:val="26"/>
          <w:szCs w:val="26"/>
        </w:rPr>
        <w:t xml:space="preserve">Государственная политика, направленная на макроэкономическую стабилизацию в фазе спада – это: </w:t>
      </w:r>
    </w:p>
    <w:p w14:paraId="08057ED1">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а) рост процентных ставок по ссудам банка; </w:t>
      </w:r>
    </w:p>
    <w:p w14:paraId="42D86E81">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б) сокращение государственных расходов для снижения безработицы; </w:t>
      </w:r>
    </w:p>
    <w:p w14:paraId="2FF31660">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в) сдерживание дополнительного кредитования; </w:t>
      </w:r>
    </w:p>
    <w:p w14:paraId="57771D4B">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г) снижение налоговых ставок.</w:t>
      </w:r>
    </w:p>
    <w:p w14:paraId="394E2F96">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3. </w:t>
      </w:r>
      <w:r>
        <w:rPr>
          <w:rFonts w:ascii="Times New Roman" w:hAnsi="Times New Roman" w:eastAsia="Calibri" w:cs="Times New Roman"/>
          <w:i/>
          <w:color w:val="auto"/>
          <w:sz w:val="26"/>
          <w:szCs w:val="26"/>
        </w:rPr>
        <w:t>Широкое применение экономических методов государственного регулирования:</w:t>
      </w:r>
      <w:r>
        <w:rPr>
          <w:rFonts w:ascii="Times New Roman" w:hAnsi="Times New Roman" w:eastAsia="Calibri" w:cs="Times New Roman"/>
          <w:color w:val="auto"/>
          <w:sz w:val="26"/>
          <w:szCs w:val="26"/>
        </w:rPr>
        <w:t xml:space="preserve"> </w:t>
      </w:r>
    </w:p>
    <w:p w14:paraId="34DE1634">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а) может ослабить эффект рыночных механизмов;</w:t>
      </w:r>
    </w:p>
    <w:p w14:paraId="471335D3">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б) оставляет нейтральным рыночный механизм; </w:t>
      </w:r>
    </w:p>
    <w:p w14:paraId="29A5767C">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в) не влияет на рыночный механизм; </w:t>
      </w:r>
    </w:p>
    <w:p w14:paraId="35F00DB0">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г) может укрепить действие рыночных механизмов. </w:t>
      </w:r>
    </w:p>
    <w:p w14:paraId="302ECE2C">
      <w:pPr>
        <w:autoSpaceDE w:val="0"/>
        <w:autoSpaceDN w:val="0"/>
        <w:adjustRightInd w:val="0"/>
        <w:spacing w:after="0" w:line="240" w:lineRule="auto"/>
        <w:rPr>
          <w:rFonts w:ascii="Times New Roman" w:hAnsi="Times New Roman" w:eastAsia="Calibri" w:cs="Times New Roman"/>
          <w:i/>
          <w:color w:val="auto"/>
          <w:sz w:val="26"/>
          <w:szCs w:val="26"/>
        </w:rPr>
      </w:pPr>
      <w:r>
        <w:rPr>
          <w:rFonts w:ascii="Times New Roman" w:hAnsi="Times New Roman" w:eastAsia="Calibri" w:cs="Times New Roman"/>
          <w:color w:val="auto"/>
          <w:sz w:val="26"/>
          <w:szCs w:val="26"/>
        </w:rPr>
        <w:t xml:space="preserve">4. </w:t>
      </w:r>
      <w:r>
        <w:rPr>
          <w:rFonts w:ascii="Times New Roman" w:hAnsi="Times New Roman" w:eastAsia="Calibri" w:cs="Times New Roman"/>
          <w:i/>
          <w:color w:val="auto"/>
          <w:sz w:val="26"/>
          <w:szCs w:val="26"/>
        </w:rPr>
        <w:t xml:space="preserve">Кейнсианство как экономическая теория утверждает, что: </w:t>
      </w:r>
    </w:p>
    <w:p w14:paraId="71365816">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а) рыночная экономика сама по себе не обеспечивает полного использования своих ресурсов;</w:t>
      </w:r>
    </w:p>
    <w:p w14:paraId="21FEA6C9">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б) полное удовлетворение потребностей общества в товарах и услугах есть стихийный процесс; </w:t>
      </w:r>
    </w:p>
    <w:p w14:paraId="58028332">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в) экономика станет более эффективной при отсутствии ее регулирования государством; </w:t>
      </w:r>
    </w:p>
    <w:p w14:paraId="5B8B33D4">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г) только самовоспроизводящее развитие частного сектора экономики дает наибольший эффект. </w:t>
      </w:r>
    </w:p>
    <w:p w14:paraId="5CAAA0F8">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5. </w:t>
      </w:r>
      <w:r>
        <w:rPr>
          <w:rFonts w:ascii="Times New Roman" w:hAnsi="Times New Roman" w:eastAsia="Calibri" w:cs="Times New Roman"/>
          <w:i/>
          <w:color w:val="auto"/>
          <w:sz w:val="26"/>
          <w:szCs w:val="26"/>
        </w:rPr>
        <w:t>Особенности функций государства в российской экономике обусловлены, прежде всего:</w:t>
      </w:r>
      <w:r>
        <w:rPr>
          <w:rFonts w:ascii="Times New Roman" w:hAnsi="Times New Roman" w:eastAsia="Calibri" w:cs="Times New Roman"/>
          <w:color w:val="auto"/>
          <w:sz w:val="26"/>
          <w:szCs w:val="26"/>
        </w:rPr>
        <w:t xml:space="preserve"> </w:t>
      </w:r>
    </w:p>
    <w:p w14:paraId="346455DF">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а) чрезмерной развитостью рыночного механизма; </w:t>
      </w:r>
    </w:p>
    <w:p w14:paraId="4E3A3304">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б) отсутствием необходимой базы для их реализации;</w:t>
      </w:r>
    </w:p>
    <w:p w14:paraId="238B2C43">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в) недоразвитостью личного потребления населения; </w:t>
      </w:r>
    </w:p>
    <w:p w14:paraId="2419BF5C">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г) диспропорциональностью в народном хозяйстве</w:t>
      </w:r>
    </w:p>
    <w:p w14:paraId="12269637">
      <w:pPr>
        <w:autoSpaceDE w:val="0"/>
        <w:autoSpaceDN w:val="0"/>
        <w:adjustRightInd w:val="0"/>
        <w:spacing w:after="0" w:line="240" w:lineRule="auto"/>
        <w:rPr>
          <w:rFonts w:ascii="Times New Roman" w:hAnsi="Times New Roman" w:eastAsia="Calibri" w:cs="Times New Roman"/>
          <w:i/>
          <w:color w:val="auto"/>
          <w:sz w:val="26"/>
          <w:szCs w:val="26"/>
        </w:rPr>
      </w:pPr>
      <w:r>
        <w:rPr>
          <w:rFonts w:ascii="Times New Roman" w:hAnsi="Times New Roman" w:eastAsia="Calibri" w:cs="Times New Roman"/>
          <w:color w:val="auto"/>
          <w:sz w:val="26"/>
          <w:szCs w:val="26"/>
        </w:rPr>
        <w:t xml:space="preserve">6. </w:t>
      </w:r>
      <w:r>
        <w:rPr>
          <w:rFonts w:ascii="Times New Roman" w:hAnsi="Times New Roman" w:eastAsia="Calibri" w:cs="Times New Roman"/>
          <w:i/>
          <w:color w:val="auto"/>
          <w:sz w:val="26"/>
          <w:szCs w:val="26"/>
        </w:rPr>
        <w:t>Что из перечисленного ниже лучше всего отражает понятие «государство в экономике»</w:t>
      </w:r>
    </w:p>
    <w:p w14:paraId="71B6B78E">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а) совокупность законодательных, исполнительных и судебных органов, действующих на всех территориальных уровнях управления;</w:t>
      </w:r>
    </w:p>
    <w:p w14:paraId="69A87937">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б) совокупность законодательных, исполнительных и судебных органов, действующих на федеральном уровне управления; </w:t>
      </w:r>
    </w:p>
    <w:p w14:paraId="64CBEE63">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в) совокупность природных, трудовых и капитальных ресурсов, имеющихся на территории данной страны; </w:t>
      </w:r>
    </w:p>
    <w:p w14:paraId="661866B0">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г) совокупность природных, трудовых и капитальных ресурсов, принадлежащих жителям данной страны. </w:t>
      </w:r>
    </w:p>
    <w:p w14:paraId="4482E732">
      <w:pPr>
        <w:autoSpaceDE w:val="0"/>
        <w:autoSpaceDN w:val="0"/>
        <w:adjustRightInd w:val="0"/>
        <w:spacing w:after="0" w:line="240" w:lineRule="auto"/>
        <w:rPr>
          <w:rFonts w:ascii="Times New Roman" w:hAnsi="Times New Roman" w:eastAsia="Calibri" w:cs="Times New Roman"/>
          <w:i/>
          <w:color w:val="auto"/>
          <w:sz w:val="26"/>
          <w:szCs w:val="26"/>
        </w:rPr>
      </w:pPr>
      <w:r>
        <w:rPr>
          <w:rFonts w:ascii="Times New Roman" w:hAnsi="Times New Roman" w:eastAsia="Calibri" w:cs="Times New Roman"/>
          <w:color w:val="auto"/>
          <w:sz w:val="26"/>
          <w:szCs w:val="26"/>
        </w:rPr>
        <w:t xml:space="preserve">7. </w:t>
      </w:r>
      <w:r>
        <w:rPr>
          <w:rFonts w:ascii="Times New Roman" w:hAnsi="Times New Roman" w:eastAsia="Calibri" w:cs="Times New Roman"/>
          <w:i/>
          <w:color w:val="auto"/>
          <w:sz w:val="26"/>
          <w:szCs w:val="26"/>
        </w:rPr>
        <w:t xml:space="preserve">Выделите пункт, где административные методы государственного регулирования не являются основными: </w:t>
      </w:r>
    </w:p>
    <w:p w14:paraId="516C3A19">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а) фискальная политика;</w:t>
      </w:r>
    </w:p>
    <w:p w14:paraId="5F8FD7E0">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б) разработка национальной системы стандартизации и сертификации; </w:t>
      </w:r>
    </w:p>
    <w:p w14:paraId="66E1F4F2">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в) антимонопольное регулирование; </w:t>
      </w:r>
    </w:p>
    <w:p w14:paraId="5898A1DF">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г) создание государственных заказников. </w:t>
      </w:r>
    </w:p>
    <w:p w14:paraId="7F768670">
      <w:pPr>
        <w:autoSpaceDE w:val="0"/>
        <w:autoSpaceDN w:val="0"/>
        <w:adjustRightInd w:val="0"/>
        <w:spacing w:after="0" w:line="240" w:lineRule="auto"/>
        <w:rPr>
          <w:rFonts w:ascii="Times New Roman" w:hAnsi="Times New Roman" w:eastAsia="Calibri" w:cs="Times New Roman"/>
          <w:i/>
          <w:color w:val="auto"/>
          <w:sz w:val="26"/>
          <w:szCs w:val="26"/>
        </w:rPr>
      </w:pPr>
      <w:r>
        <w:rPr>
          <w:rFonts w:ascii="Times New Roman" w:hAnsi="Times New Roman" w:eastAsia="Calibri" w:cs="Times New Roman"/>
          <w:color w:val="auto"/>
          <w:sz w:val="26"/>
          <w:szCs w:val="26"/>
        </w:rPr>
        <w:t xml:space="preserve">8. </w:t>
      </w:r>
      <w:r>
        <w:rPr>
          <w:rFonts w:ascii="Times New Roman" w:hAnsi="Times New Roman" w:eastAsia="Calibri" w:cs="Times New Roman"/>
          <w:i/>
          <w:color w:val="auto"/>
          <w:sz w:val="26"/>
          <w:szCs w:val="26"/>
        </w:rPr>
        <w:t xml:space="preserve">Основными экономическими функциями государства являются: </w:t>
      </w:r>
    </w:p>
    <w:p w14:paraId="4AF7026A">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Обеспечение правовой основы функционирование экономики;</w:t>
      </w:r>
    </w:p>
    <w:p w14:paraId="2D587D1B">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2. Регулирование общего уровня цен; </w:t>
      </w:r>
    </w:p>
    <w:p w14:paraId="5F0D3488">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3. Защита конкуренции; </w:t>
      </w:r>
    </w:p>
    <w:p w14:paraId="0A48AC9F">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4. Перераспределение доходов; </w:t>
      </w:r>
    </w:p>
    <w:p w14:paraId="2299BA92">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5. Организация и стимулирование НТП; </w:t>
      </w:r>
    </w:p>
    <w:p w14:paraId="0C11A06C">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6. Политика снижения издержек производства; </w:t>
      </w:r>
    </w:p>
    <w:p w14:paraId="10986CD6">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7. Воздействие на размещение ресурсов; </w:t>
      </w:r>
    </w:p>
    <w:p w14:paraId="178B0779">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8. Создание рыночной инфраструктуры;</w:t>
      </w:r>
    </w:p>
    <w:p w14:paraId="64ACD267">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9. Распределение общественного продукта;</w:t>
      </w:r>
    </w:p>
    <w:p w14:paraId="36038387">
      <w:pPr>
        <w:autoSpaceDE w:val="0"/>
        <w:autoSpaceDN w:val="0"/>
        <w:adjustRightInd w:val="0"/>
        <w:spacing w:after="0" w:line="240" w:lineRule="auto"/>
        <w:rPr>
          <w:rFonts w:ascii="Times New Roman" w:hAnsi="Times New Roman" w:eastAsia="Calibri" w:cs="Times New Roman"/>
          <w:i/>
          <w:color w:val="auto"/>
          <w:sz w:val="26"/>
          <w:szCs w:val="26"/>
        </w:rPr>
      </w:pPr>
      <w:r>
        <w:rPr>
          <w:rFonts w:ascii="Times New Roman" w:hAnsi="Times New Roman" w:eastAsia="Calibri" w:cs="Times New Roman"/>
          <w:color w:val="auto"/>
          <w:sz w:val="26"/>
          <w:szCs w:val="26"/>
        </w:rPr>
        <w:t xml:space="preserve"> 9. </w:t>
      </w:r>
      <w:r>
        <w:rPr>
          <w:rFonts w:ascii="Times New Roman" w:hAnsi="Times New Roman" w:eastAsia="Calibri" w:cs="Times New Roman"/>
          <w:i/>
          <w:color w:val="auto"/>
          <w:sz w:val="26"/>
          <w:szCs w:val="26"/>
        </w:rPr>
        <w:t xml:space="preserve">Политика макроэкономической стабилизации. - </w:t>
      </w:r>
    </w:p>
    <w:p w14:paraId="190A13B6">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а) 1,2,4,7,9 </w:t>
      </w:r>
    </w:p>
    <w:p w14:paraId="1176D4F3">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б) 3,4,8,9,10. </w:t>
      </w:r>
    </w:p>
    <w:p w14:paraId="3BDE8E99">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в) 1,3,4,7,10.</w:t>
      </w:r>
    </w:p>
    <w:p w14:paraId="209F060F">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г) 1,4,5,6,9. </w:t>
      </w:r>
    </w:p>
    <w:p w14:paraId="5C11F240">
      <w:pPr>
        <w:autoSpaceDE w:val="0"/>
        <w:autoSpaceDN w:val="0"/>
        <w:adjustRightInd w:val="0"/>
        <w:spacing w:after="0" w:line="240" w:lineRule="auto"/>
        <w:rPr>
          <w:rFonts w:ascii="Times New Roman" w:hAnsi="Times New Roman" w:eastAsia="Calibri" w:cs="Times New Roman"/>
          <w:i/>
          <w:color w:val="auto"/>
          <w:sz w:val="26"/>
          <w:szCs w:val="26"/>
        </w:rPr>
      </w:pPr>
      <w:r>
        <w:rPr>
          <w:rFonts w:ascii="Times New Roman" w:hAnsi="Times New Roman" w:eastAsia="Calibri" w:cs="Times New Roman"/>
          <w:color w:val="auto"/>
          <w:sz w:val="26"/>
          <w:szCs w:val="26"/>
        </w:rPr>
        <w:t xml:space="preserve">10. </w:t>
      </w:r>
      <w:r>
        <w:rPr>
          <w:rFonts w:ascii="Times New Roman" w:hAnsi="Times New Roman" w:eastAsia="Calibri" w:cs="Times New Roman"/>
          <w:i/>
          <w:color w:val="auto"/>
          <w:sz w:val="26"/>
          <w:szCs w:val="26"/>
        </w:rPr>
        <w:t xml:space="preserve">К «провалам рынка» относят такие процессы как: </w:t>
      </w:r>
    </w:p>
    <w:p w14:paraId="5CDE8DE4">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а) производство общественных благ; </w:t>
      </w:r>
    </w:p>
    <w:p w14:paraId="58C8C8EF">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б) побочные эффекты от перелива ресурсов; </w:t>
      </w:r>
    </w:p>
    <w:p w14:paraId="1335A746">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в) эффективность использования ресурсов. </w:t>
      </w:r>
    </w:p>
    <w:p w14:paraId="037887D3">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11. Одним из проявлений «провалов рынка» является наличие: </w:t>
      </w:r>
    </w:p>
    <w:p w14:paraId="258F1FD0">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а) внешних эффектов;</w:t>
      </w:r>
    </w:p>
    <w:p w14:paraId="0909DF21">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б) внутренних эффектов; </w:t>
      </w:r>
    </w:p>
    <w:p w14:paraId="0EB7BFB9">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в) смешанных эффектов; </w:t>
      </w:r>
    </w:p>
    <w:p w14:paraId="13F7A0C6">
      <w:pPr>
        <w:autoSpaceDE w:val="0"/>
        <w:autoSpaceDN w:val="0"/>
        <w:adjustRightInd w:val="0"/>
        <w:spacing w:after="0" w:line="240" w:lineRule="auto"/>
        <w:rPr>
          <w:rFonts w:ascii="Times New Roman" w:hAnsi="Times New Roman" w:eastAsia="Calibri" w:cs="Times New Roman"/>
          <w:i/>
          <w:color w:val="auto"/>
          <w:sz w:val="26"/>
          <w:szCs w:val="26"/>
        </w:rPr>
      </w:pPr>
      <w:r>
        <w:rPr>
          <w:rFonts w:ascii="Times New Roman" w:hAnsi="Times New Roman" w:eastAsia="Calibri" w:cs="Times New Roman"/>
          <w:color w:val="auto"/>
          <w:sz w:val="26"/>
          <w:szCs w:val="26"/>
        </w:rPr>
        <w:t xml:space="preserve">12. </w:t>
      </w:r>
      <w:r>
        <w:rPr>
          <w:rFonts w:ascii="Times New Roman" w:hAnsi="Times New Roman" w:eastAsia="Calibri" w:cs="Times New Roman"/>
          <w:i/>
          <w:color w:val="auto"/>
          <w:sz w:val="26"/>
          <w:szCs w:val="26"/>
        </w:rPr>
        <w:t xml:space="preserve">Производство общественных благ убыточно, так как: </w:t>
      </w:r>
    </w:p>
    <w:p w14:paraId="15C3E0B4">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а) цена предложения больше цены спроса;</w:t>
      </w:r>
    </w:p>
    <w:p w14:paraId="3AED95AD">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б) цена спроса больше цены предложения; </w:t>
      </w:r>
    </w:p>
    <w:p w14:paraId="2A3DE76E">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в) цена спроса = 0; </w:t>
      </w:r>
    </w:p>
    <w:p w14:paraId="056A7370">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г) цена предложения = 0. </w:t>
      </w:r>
    </w:p>
    <w:p w14:paraId="03AC372E">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13. </w:t>
      </w:r>
      <w:r>
        <w:rPr>
          <w:rFonts w:ascii="Times New Roman" w:hAnsi="Times New Roman" w:eastAsia="Calibri" w:cs="Times New Roman"/>
          <w:i/>
          <w:color w:val="auto"/>
          <w:sz w:val="26"/>
          <w:szCs w:val="26"/>
        </w:rPr>
        <w:t>Первым принципы смешанной экономики сформулировал</w:t>
      </w:r>
      <w:r>
        <w:rPr>
          <w:rFonts w:ascii="Times New Roman" w:hAnsi="Times New Roman" w:eastAsia="Calibri" w:cs="Times New Roman"/>
          <w:color w:val="auto"/>
          <w:sz w:val="26"/>
          <w:szCs w:val="26"/>
        </w:rPr>
        <w:t xml:space="preserve">: </w:t>
      </w:r>
    </w:p>
    <w:p w14:paraId="279A576F">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а) А. Вагнер;</w:t>
      </w:r>
    </w:p>
    <w:p w14:paraId="5530A046">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б) Дж. М. Кейнс; </w:t>
      </w:r>
    </w:p>
    <w:p w14:paraId="6745852D">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в) Р. Солоу; </w:t>
      </w:r>
    </w:p>
    <w:p w14:paraId="143833B2">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г) Л. Вальраас. </w:t>
      </w:r>
    </w:p>
    <w:p w14:paraId="2CDC22B7">
      <w:pPr>
        <w:autoSpaceDE w:val="0"/>
        <w:autoSpaceDN w:val="0"/>
        <w:adjustRightInd w:val="0"/>
        <w:spacing w:after="0" w:line="240" w:lineRule="auto"/>
        <w:rPr>
          <w:rFonts w:ascii="Times New Roman" w:hAnsi="Times New Roman" w:eastAsia="Calibri" w:cs="Times New Roman"/>
          <w:i/>
          <w:color w:val="auto"/>
          <w:sz w:val="26"/>
          <w:szCs w:val="26"/>
        </w:rPr>
      </w:pPr>
      <w:r>
        <w:rPr>
          <w:rFonts w:ascii="Times New Roman" w:hAnsi="Times New Roman" w:eastAsia="Calibri" w:cs="Times New Roman"/>
          <w:color w:val="auto"/>
          <w:sz w:val="26"/>
          <w:szCs w:val="26"/>
        </w:rPr>
        <w:t xml:space="preserve">14. </w:t>
      </w:r>
      <w:r>
        <w:rPr>
          <w:rFonts w:ascii="Times New Roman" w:hAnsi="Times New Roman" w:eastAsia="Calibri" w:cs="Times New Roman"/>
          <w:i/>
          <w:color w:val="auto"/>
          <w:sz w:val="26"/>
          <w:szCs w:val="26"/>
        </w:rPr>
        <w:t xml:space="preserve">Общественный сектор – это часть экономического пространства, где: </w:t>
      </w:r>
    </w:p>
    <w:p w14:paraId="67171FC7">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а) рынок не срабатывает; </w:t>
      </w:r>
    </w:p>
    <w:p w14:paraId="508456F5">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б) осуществляется производство общественных благ; </w:t>
      </w:r>
    </w:p>
    <w:p w14:paraId="50176849">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в) действуют некоммерческие организации; </w:t>
      </w:r>
    </w:p>
    <w:p w14:paraId="47D6F2A9">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г) все перечисленное.</w:t>
      </w:r>
    </w:p>
    <w:p w14:paraId="433D47E8">
      <w:pPr>
        <w:autoSpaceDE w:val="0"/>
        <w:autoSpaceDN w:val="0"/>
        <w:adjustRightInd w:val="0"/>
        <w:spacing w:after="0" w:line="240" w:lineRule="auto"/>
        <w:rPr>
          <w:rFonts w:ascii="Times New Roman" w:hAnsi="Times New Roman" w:eastAsia="Calibri" w:cs="Times New Roman"/>
          <w:i/>
          <w:color w:val="auto"/>
          <w:sz w:val="26"/>
          <w:szCs w:val="26"/>
        </w:rPr>
      </w:pPr>
      <w:r>
        <w:rPr>
          <w:rFonts w:ascii="Times New Roman" w:hAnsi="Times New Roman" w:eastAsia="Calibri" w:cs="Times New Roman"/>
          <w:color w:val="auto"/>
          <w:sz w:val="26"/>
          <w:szCs w:val="26"/>
        </w:rPr>
        <w:t>15</w:t>
      </w:r>
      <w:r>
        <w:rPr>
          <w:rFonts w:ascii="Times New Roman" w:hAnsi="Times New Roman" w:eastAsia="Calibri" w:cs="Times New Roman"/>
          <w:i/>
          <w:color w:val="auto"/>
          <w:sz w:val="26"/>
          <w:szCs w:val="26"/>
        </w:rPr>
        <w:t xml:space="preserve">. Неконкурентность общественного блага означает, что: </w:t>
      </w:r>
    </w:p>
    <w:p w14:paraId="24BB82A5">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а) благо неделимо; </w:t>
      </w:r>
    </w:p>
    <w:p w14:paraId="5DDC017E">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б) благо не может быть продано поштучно; </w:t>
      </w:r>
    </w:p>
    <w:p w14:paraId="59886E76">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в) благо потребляется совместно; </w:t>
      </w:r>
    </w:p>
    <w:p w14:paraId="740E291A">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г) все перечисленное.</w:t>
      </w:r>
    </w:p>
    <w:p w14:paraId="46B4A627">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16. </w:t>
      </w:r>
      <w:r>
        <w:rPr>
          <w:rFonts w:ascii="Times New Roman" w:hAnsi="Times New Roman" w:eastAsia="Calibri" w:cs="Times New Roman"/>
          <w:i/>
          <w:color w:val="auto"/>
          <w:sz w:val="26"/>
          <w:szCs w:val="26"/>
        </w:rPr>
        <w:t>Внешние эффекты – это:</w:t>
      </w:r>
      <w:r>
        <w:rPr>
          <w:rFonts w:ascii="Times New Roman" w:hAnsi="Times New Roman" w:eastAsia="Calibri" w:cs="Times New Roman"/>
          <w:color w:val="auto"/>
          <w:sz w:val="26"/>
          <w:szCs w:val="26"/>
        </w:rPr>
        <w:t xml:space="preserve"> </w:t>
      </w:r>
    </w:p>
    <w:p w14:paraId="69FAF0BA">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а) побочное воздействие производства или потребления какого-либо блага на производство или потребление другого блага;</w:t>
      </w:r>
    </w:p>
    <w:p w14:paraId="44402B30">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б) увеличение полезности потребителя в результате воздействия производства какого-либо блага;</w:t>
      </w:r>
    </w:p>
    <w:p w14:paraId="63BEEB9D">
      <w:pPr>
        <w:autoSpaceDE w:val="0"/>
        <w:autoSpaceDN w:val="0"/>
        <w:adjustRightInd w:val="0"/>
        <w:spacing w:after="0" w:line="240" w:lineRule="auto"/>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в) воздействие производства одного блага на рыночное равновесие в целом.</w:t>
      </w:r>
    </w:p>
    <w:p w14:paraId="6C89E142">
      <w:pPr>
        <w:autoSpaceDE w:val="0"/>
        <w:autoSpaceDN w:val="0"/>
        <w:adjustRightInd w:val="0"/>
        <w:spacing w:after="0" w:line="240" w:lineRule="auto"/>
        <w:rPr>
          <w:rFonts w:ascii="Times New Roman" w:hAnsi="Times New Roman" w:eastAsia="Calibri" w:cs="Times New Roman"/>
          <w:color w:val="auto"/>
          <w:sz w:val="28"/>
          <w:szCs w:val="28"/>
        </w:rPr>
      </w:pPr>
    </w:p>
    <w:p w14:paraId="138EEAAC">
      <w:pPr>
        <w:jc w:val="center"/>
        <w:rPr>
          <w:rFonts w:ascii="Times New Roman" w:hAnsi="Times New Roman" w:cs="Times New Roman"/>
          <w:b/>
          <w:i/>
          <w:color w:val="auto"/>
          <w:sz w:val="26"/>
          <w:szCs w:val="26"/>
        </w:rPr>
      </w:pPr>
      <w:r>
        <w:rPr>
          <w:rFonts w:ascii="Times New Roman" w:hAnsi="Times New Roman" w:cs="Times New Roman"/>
          <w:b/>
          <w:i/>
          <w:color w:val="auto"/>
          <w:sz w:val="26"/>
          <w:szCs w:val="26"/>
        </w:rPr>
        <w:t>10.7.Критерии оценки знаний обучающегося</w:t>
      </w:r>
    </w:p>
    <w:p w14:paraId="3E03A954">
      <w:pPr>
        <w:ind w:firstLine="708"/>
        <w:rPr>
          <w:rFonts w:ascii="Times New Roman" w:hAnsi="Times New Roman" w:cs="Times New Roman"/>
          <w:color w:val="auto"/>
          <w:sz w:val="26"/>
          <w:szCs w:val="26"/>
        </w:rPr>
      </w:pPr>
      <w:r>
        <w:rPr>
          <w:rFonts w:ascii="Times New Roman" w:hAnsi="Times New Roman" w:cs="Times New Roman"/>
          <w:color w:val="auto"/>
          <w:sz w:val="26"/>
          <w:szCs w:val="26"/>
        </w:rPr>
        <w:t xml:space="preserve">Итоговый контроль проводится в форме экзамена в соответствие с учебным планом. </w:t>
      </w:r>
    </w:p>
    <w:p w14:paraId="42E73087">
      <w:pPr>
        <w:widowControl w:val="0"/>
        <w:spacing w:after="0" w:line="240"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Уровень знаний, обучающихся определяется следующими оценками:</w:t>
      </w:r>
    </w:p>
    <w:tbl>
      <w:tblPr>
        <w:tblStyle w:val="20"/>
        <w:tblW w:w="10031" w:type="dxa"/>
        <w:tblInd w:w="-28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377"/>
        <w:gridCol w:w="7654"/>
      </w:tblGrid>
      <w:tr w14:paraId="07B8A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77" w:type="dxa"/>
          </w:tcPr>
          <w:p w14:paraId="5961B272">
            <w:pPr>
              <w:widowControl w:val="0"/>
              <w:tabs>
                <w:tab w:val="left" w:pos="1730"/>
              </w:tabs>
              <w:spacing w:after="0" w:line="240" w:lineRule="auto"/>
              <w:ind w:right="-17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Оценка «Отлично»</w:t>
            </w:r>
          </w:p>
        </w:tc>
        <w:tc>
          <w:tcPr>
            <w:tcW w:w="7654" w:type="dxa"/>
          </w:tcPr>
          <w:p w14:paraId="5ED6723C">
            <w:pPr>
              <w:widowControl w:val="0"/>
              <w:tabs>
                <w:tab w:val="left" w:pos="2268"/>
              </w:tabs>
              <w:spacing w:after="0" w:line="240" w:lineRule="auto"/>
              <w:ind w:right="-11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Выставляется за глубокое знание предусмотренного программой материала, логично выстроенный и лаконично представленный ответ на основной и дополнительные вопросы;</w:t>
            </w:r>
            <w:r>
              <w:rPr>
                <w:rFonts w:ascii="Times New Roman" w:hAnsi="Times New Roman" w:cs="Times New Roman"/>
                <w:color w:val="auto"/>
                <w:sz w:val="24"/>
                <w:szCs w:val="24"/>
              </w:rPr>
              <w:t xml:space="preserve"> исчерпывающий, последовательно, четко и логически стройное изложение</w:t>
            </w:r>
            <w:r>
              <w:rPr>
                <w:rFonts w:ascii="Times New Roman" w:hAnsi="Times New Roman" w:eastAsia="Times New Roman" w:cs="Times New Roman"/>
                <w:color w:val="auto"/>
                <w:sz w:val="24"/>
                <w:szCs w:val="24"/>
                <w:lang w:eastAsia="ru-RU"/>
              </w:rPr>
              <w:t xml:space="preserve"> материала; умение анализировать изученные явления в их взаимосвязи с диалектическим развитием, умение тесно связывать теорию с практикой; </w:t>
            </w:r>
            <w:r>
              <w:rPr>
                <w:rFonts w:ascii="Times New Roman" w:hAnsi="Times New Roman" w:cs="Times New Roman"/>
                <w:color w:val="auto"/>
                <w:sz w:val="24"/>
                <w:szCs w:val="24"/>
              </w:rPr>
              <w:t>владение современными методами анализа и решения проблем, методами принятия решений и их реализации на практике,</w:t>
            </w:r>
            <w:r>
              <w:rPr>
                <w:rFonts w:ascii="Times New Roman" w:hAnsi="Times New Roman" w:eastAsia="Times New Roman" w:cs="Times New Roman"/>
                <w:color w:val="auto"/>
                <w:sz w:val="24"/>
                <w:szCs w:val="24"/>
                <w:lang w:eastAsia="ru-RU"/>
              </w:rPr>
              <w:t xml:space="preserve"> за имение применять теоретические положения при решении практических задач.</w:t>
            </w:r>
          </w:p>
          <w:p w14:paraId="52680526">
            <w:pPr>
              <w:widowControl w:val="0"/>
              <w:tabs>
                <w:tab w:val="left" w:pos="2268"/>
              </w:tabs>
              <w:spacing w:after="0" w:line="240" w:lineRule="auto"/>
              <w:ind w:right="-114"/>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Компетенции, оцениваемые при ответе, сформированы полностью.</w:t>
            </w:r>
          </w:p>
        </w:tc>
      </w:tr>
      <w:tr w14:paraId="0C9C2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77" w:type="dxa"/>
          </w:tcPr>
          <w:p w14:paraId="46A9EAC2">
            <w:pPr>
              <w:widowControl w:val="0"/>
              <w:tabs>
                <w:tab w:val="left" w:pos="2268"/>
              </w:tabs>
              <w:spacing w:after="0" w:line="240" w:lineRule="auto"/>
              <w:ind w:right="-171"/>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Оценка «Хорошо»</w:t>
            </w:r>
          </w:p>
        </w:tc>
        <w:tc>
          <w:tcPr>
            <w:tcW w:w="7654" w:type="dxa"/>
          </w:tcPr>
          <w:p w14:paraId="1B0A291A">
            <w:pPr>
              <w:widowControl w:val="0"/>
              <w:tabs>
                <w:tab w:val="left" w:pos="2268"/>
              </w:tabs>
              <w:spacing w:after="0" w:line="240" w:lineRule="auto"/>
              <w:ind w:right="-11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w:t>
            </w:r>
            <w:r>
              <w:rPr>
                <w:rFonts w:ascii="Times New Roman" w:hAnsi="Times New Roman" w:cs="Times New Roman"/>
                <w:color w:val="auto"/>
                <w:sz w:val="24"/>
                <w:szCs w:val="24"/>
              </w:rPr>
              <w:t>обладание способностью к анализу, организации и планированию</w:t>
            </w:r>
            <w:r>
              <w:rPr>
                <w:rFonts w:ascii="Times New Roman" w:hAnsi="Times New Roman" w:eastAsia="Times New Roman" w:cs="Times New Roman"/>
                <w:color w:val="auto"/>
                <w:sz w:val="24"/>
                <w:szCs w:val="24"/>
                <w:lang w:eastAsia="ru-RU"/>
              </w:rPr>
              <w:t>, за умение применять теоретические положения при решении практических задач.</w:t>
            </w:r>
          </w:p>
          <w:p w14:paraId="68D039BD">
            <w:pPr>
              <w:widowControl w:val="0"/>
              <w:tabs>
                <w:tab w:val="left" w:pos="2268"/>
              </w:tabs>
              <w:spacing w:after="0" w:line="240" w:lineRule="auto"/>
              <w:ind w:right="-114"/>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Компетенции, оцениваемые при ответе, в основном сформированы.</w:t>
            </w:r>
            <w:r>
              <w:rPr>
                <w:rFonts w:ascii="Times New Roman" w:hAnsi="Times New Roman" w:cs="Times New Roman"/>
                <w:color w:val="auto"/>
                <w:sz w:val="24"/>
                <w:szCs w:val="24"/>
              </w:rPr>
              <w:t xml:space="preserve"> </w:t>
            </w:r>
          </w:p>
        </w:tc>
      </w:tr>
      <w:tr w14:paraId="6636F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77" w:type="dxa"/>
          </w:tcPr>
          <w:p w14:paraId="10616611">
            <w:pPr>
              <w:widowControl w:val="0"/>
              <w:tabs>
                <w:tab w:val="left" w:pos="2268"/>
              </w:tabs>
              <w:spacing w:after="0" w:line="240" w:lineRule="auto"/>
              <w:ind w:right="-171"/>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Оценка</w:t>
            </w:r>
          </w:p>
          <w:p w14:paraId="55721A09">
            <w:pPr>
              <w:widowControl w:val="0"/>
              <w:tabs>
                <w:tab w:val="left" w:pos="2268"/>
              </w:tabs>
              <w:spacing w:after="0" w:line="240" w:lineRule="auto"/>
              <w:ind w:right="-171"/>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«Удовлетворительно»</w:t>
            </w:r>
          </w:p>
        </w:tc>
        <w:tc>
          <w:tcPr>
            <w:tcW w:w="7654" w:type="dxa"/>
          </w:tcPr>
          <w:p w14:paraId="3A159867">
            <w:pPr>
              <w:widowControl w:val="0"/>
              <w:tabs>
                <w:tab w:val="left" w:pos="2268"/>
              </w:tabs>
              <w:spacing w:after="0" w:line="240" w:lineRule="auto"/>
              <w:ind w:right="-11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w:t>
            </w:r>
            <w:r>
              <w:rPr>
                <w:rFonts w:ascii="Times New Roman" w:hAnsi="Times New Roman" w:cs="Times New Roman"/>
                <w:color w:val="auto"/>
                <w:sz w:val="24"/>
                <w:szCs w:val="24"/>
              </w:rPr>
              <w:t>дает недостаточно правильные формулировки, нарушения логической последовательности в изложении программного материала</w:t>
            </w:r>
            <w:r>
              <w:rPr>
                <w:rFonts w:ascii="Times New Roman" w:hAnsi="Times New Roman" w:eastAsia="Times New Roman" w:cs="Times New Roman"/>
                <w:color w:val="auto"/>
                <w:sz w:val="24"/>
                <w:szCs w:val="24"/>
                <w:lang w:eastAsia="ru-RU"/>
              </w:rPr>
              <w:t xml:space="preserve"> за слабое умение применять теоретические положения при решении практических задач.</w:t>
            </w:r>
          </w:p>
          <w:p w14:paraId="58275824">
            <w:pPr>
              <w:widowControl w:val="0"/>
              <w:tabs>
                <w:tab w:val="left" w:pos="2268"/>
              </w:tabs>
              <w:spacing w:after="0" w:line="240" w:lineRule="auto"/>
              <w:ind w:right="-114"/>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Компетенции, оцениваемые при ответе, сформированы частично</w:t>
            </w:r>
            <w:r>
              <w:rPr>
                <w:rFonts w:ascii="Times New Roman" w:hAnsi="Times New Roman" w:cs="Times New Roman"/>
                <w:color w:val="auto"/>
                <w:sz w:val="24"/>
                <w:szCs w:val="24"/>
              </w:rPr>
              <w:t>.</w:t>
            </w:r>
          </w:p>
        </w:tc>
      </w:tr>
      <w:tr w14:paraId="7CD50C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77" w:type="dxa"/>
          </w:tcPr>
          <w:p w14:paraId="5CE1A254">
            <w:pPr>
              <w:widowControl w:val="0"/>
              <w:tabs>
                <w:tab w:val="left" w:pos="2268"/>
              </w:tabs>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p>
          <w:p w14:paraId="76843DB5">
            <w:pPr>
              <w:widowControl w:val="0"/>
              <w:tabs>
                <w:tab w:val="left" w:pos="2581"/>
              </w:tabs>
              <w:spacing w:after="0" w:line="240" w:lineRule="auto"/>
              <w:ind w:right="-12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«Не удовлетворительно»</w:t>
            </w:r>
          </w:p>
        </w:tc>
        <w:tc>
          <w:tcPr>
            <w:tcW w:w="7654" w:type="dxa"/>
          </w:tcPr>
          <w:p w14:paraId="6AB4F795">
            <w:pPr>
              <w:widowControl w:val="0"/>
              <w:tabs>
                <w:tab w:val="left" w:pos="2268"/>
              </w:tabs>
              <w:spacing w:after="0" w:line="240" w:lineRule="auto"/>
              <w:ind w:right="-11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За незнание значительной части программного материала, за существенные ошибки в ответах на вопросы, </w:t>
            </w:r>
            <w:r>
              <w:rPr>
                <w:rFonts w:ascii="Times New Roman" w:hAnsi="Times New Roman" w:cs="Times New Roman"/>
                <w:color w:val="auto"/>
                <w:sz w:val="24"/>
                <w:szCs w:val="24"/>
              </w:rPr>
              <w:t>неуверенно, с большими затруднениями выполняет практические работы</w:t>
            </w:r>
            <w:r>
              <w:rPr>
                <w:rFonts w:ascii="Times New Roman" w:hAnsi="Times New Roman" w:eastAsia="Times New Roman" w:cs="Times New Roman"/>
                <w:color w:val="auto"/>
                <w:sz w:val="24"/>
                <w:szCs w:val="24"/>
                <w:lang w:eastAsia="ru-RU"/>
              </w:rPr>
              <w:t xml:space="preserve"> незнание основных понятий дисциплины. Компетенции, оцениваемые при ответе, не сформированы.</w:t>
            </w:r>
            <w:r>
              <w:rPr>
                <w:rFonts w:ascii="Times New Roman" w:hAnsi="Times New Roman" w:cs="Times New Roman"/>
                <w:color w:val="auto"/>
                <w:sz w:val="24"/>
                <w:szCs w:val="24"/>
              </w:rPr>
              <w:t xml:space="preserve"> Оценка «неудовлетворительно» ставится студентам, которые не могут продолжить обучение без дополнительных занятий по соответствующей дисциплине.</w:t>
            </w:r>
          </w:p>
        </w:tc>
      </w:tr>
    </w:tbl>
    <w:p w14:paraId="21748A1F">
      <w:pPr>
        <w:ind w:left="-284" w:firstLine="284"/>
        <w:jc w:val="both"/>
        <w:rPr>
          <w:rFonts w:ascii="Times New Roman" w:hAnsi="Times New Roman" w:cs="Times New Roman"/>
          <w:color w:val="auto"/>
          <w:sz w:val="26"/>
          <w:szCs w:val="26"/>
        </w:rPr>
      </w:pPr>
      <w:r>
        <w:rPr>
          <w:rFonts w:ascii="Times New Roman" w:hAnsi="Times New Roman" w:cs="Times New Roman"/>
          <w:color w:val="auto"/>
          <w:sz w:val="26"/>
          <w:szCs w:val="26"/>
        </w:rPr>
        <w:t>При необходимости инвалидам и лицам с ограниченными возможностями здоровья предоставляется дополнительное время для подготовки ответа на экзамене</w:t>
      </w:r>
    </w:p>
    <w:p w14:paraId="4F301070">
      <w:pPr>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5B794EBD">
      <w:pPr>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14:paraId="0587E438">
      <w:pPr>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Критерии оценки рефератов.</w:t>
      </w:r>
    </w:p>
    <w:p w14:paraId="5D1E60DD">
      <w:pPr>
        <w:spacing w:after="0"/>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Оценка </w:t>
      </w:r>
      <w:r>
        <w:rPr>
          <w:rFonts w:ascii="Times New Roman" w:hAnsi="Times New Roman" w:cs="Times New Roman"/>
          <w:b/>
          <w:bCs/>
          <w:i/>
          <w:color w:val="auto"/>
          <w:sz w:val="26"/>
          <w:szCs w:val="26"/>
          <w:lang w:eastAsia="ru-RU"/>
        </w:rPr>
        <w:t>«отлично»</w:t>
      </w:r>
      <w:r>
        <w:rPr>
          <w:rFonts w:ascii="Times New Roman" w:hAnsi="Times New Roman" w:cs="Times New Roman"/>
          <w:bCs/>
          <w:color w:val="auto"/>
          <w:sz w:val="26"/>
          <w:szCs w:val="26"/>
          <w:lang w:eastAsia="ru-RU"/>
        </w:rPr>
        <w:t xml:space="preserve"> </w:t>
      </w:r>
      <w:r>
        <w:rPr>
          <w:rFonts w:ascii="Times New Roman" w:hAnsi="Times New Roman" w:cs="Times New Roman"/>
          <w:color w:val="auto"/>
          <w:sz w:val="26"/>
          <w:szCs w:val="26"/>
          <w:lang w:eastAsia="ru-RU"/>
        </w:rPr>
        <w:t>выставляется, если работа обучающегося написана грамотным научным языком, сформулирована цель работы, полно и логично раскрыта тема, имеет чёткую структуру и логику изложения, точка зрения, обучающегося обоснована, в работе присутствуют ссылки на нормативно-правовые акты. Магистрант в работе выдвигает новые идеи и трактовки, демонстрирует способность анализировать материал.</w:t>
      </w:r>
    </w:p>
    <w:p w14:paraId="41F14FD3">
      <w:pPr>
        <w:spacing w:after="0"/>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Оценка </w:t>
      </w:r>
      <w:r>
        <w:rPr>
          <w:rFonts w:ascii="Times New Roman" w:hAnsi="Times New Roman" w:cs="Times New Roman"/>
          <w:b/>
          <w:bCs/>
          <w:i/>
          <w:color w:val="auto"/>
          <w:sz w:val="26"/>
          <w:szCs w:val="26"/>
          <w:lang w:eastAsia="ru-RU"/>
        </w:rPr>
        <w:t>«хорошо»</w:t>
      </w:r>
      <w:r>
        <w:rPr>
          <w:rFonts w:ascii="Times New Roman" w:hAnsi="Times New Roman" w:cs="Times New Roman"/>
          <w:bCs/>
          <w:color w:val="auto"/>
          <w:sz w:val="26"/>
          <w:szCs w:val="26"/>
          <w:lang w:eastAsia="ru-RU"/>
        </w:rPr>
        <w:t xml:space="preserve"> </w:t>
      </w:r>
      <w:r>
        <w:rPr>
          <w:rFonts w:ascii="Times New Roman" w:hAnsi="Times New Roman" w:cs="Times New Roman"/>
          <w:color w:val="auto"/>
          <w:sz w:val="26"/>
          <w:szCs w:val="26"/>
          <w:lang w:eastAsia="ru-RU"/>
        </w:rPr>
        <w:t>выставляется, если работа обучающегося написана грамотным научным языком, имеет чёткую структуру и логику изложения, точка зрения, обучающегося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14:paraId="51318F2F">
      <w:pPr>
        <w:spacing w:after="0"/>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Оценка </w:t>
      </w:r>
      <w:r>
        <w:rPr>
          <w:rFonts w:ascii="Times New Roman" w:hAnsi="Times New Roman" w:cs="Times New Roman"/>
          <w:b/>
          <w:bCs/>
          <w:i/>
          <w:color w:val="auto"/>
          <w:sz w:val="26"/>
          <w:szCs w:val="26"/>
          <w:lang w:eastAsia="ru-RU"/>
        </w:rPr>
        <w:t>«удовлетворительно»</w:t>
      </w:r>
      <w:r>
        <w:rPr>
          <w:rFonts w:ascii="Times New Roman" w:hAnsi="Times New Roman" w:cs="Times New Roman"/>
          <w:bCs/>
          <w:color w:val="auto"/>
          <w:sz w:val="26"/>
          <w:szCs w:val="26"/>
          <w:lang w:eastAsia="ru-RU"/>
        </w:rPr>
        <w:t xml:space="preserve"> </w:t>
      </w:r>
      <w:r>
        <w:rPr>
          <w:rFonts w:ascii="Times New Roman" w:hAnsi="Times New Roman" w:cs="Times New Roman"/>
          <w:color w:val="auto"/>
          <w:sz w:val="26"/>
          <w:szCs w:val="26"/>
          <w:lang w:eastAsia="ru-RU"/>
        </w:rPr>
        <w:t>выставляется, если магистрант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14:paraId="3FBD2F91">
      <w:pPr>
        <w:spacing w:after="0"/>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Оценка </w:t>
      </w:r>
      <w:r>
        <w:rPr>
          <w:rFonts w:ascii="Times New Roman" w:hAnsi="Times New Roman" w:cs="Times New Roman"/>
          <w:b/>
          <w:bCs/>
          <w:i/>
          <w:color w:val="auto"/>
          <w:sz w:val="26"/>
          <w:szCs w:val="26"/>
          <w:lang w:eastAsia="ru-RU"/>
        </w:rPr>
        <w:t>«неудовлетворительно»</w:t>
      </w:r>
      <w:r>
        <w:rPr>
          <w:rFonts w:ascii="Times New Roman" w:hAnsi="Times New Roman" w:cs="Times New Roman"/>
          <w:bCs/>
          <w:color w:val="auto"/>
          <w:sz w:val="26"/>
          <w:szCs w:val="26"/>
          <w:lang w:eastAsia="ru-RU"/>
        </w:rPr>
        <w:t xml:space="preserve"> </w:t>
      </w:r>
      <w:r>
        <w:rPr>
          <w:rFonts w:ascii="Times New Roman" w:hAnsi="Times New Roman" w:cs="Times New Roman"/>
          <w:color w:val="auto"/>
          <w:sz w:val="26"/>
          <w:szCs w:val="26"/>
          <w:lang w:eastAsia="ru-RU"/>
        </w:rPr>
        <w:t>выставляется, если магистрант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w:t>
      </w:r>
    </w:p>
    <w:p w14:paraId="7C958FA4">
      <w:pPr>
        <w:pStyle w:val="59"/>
        <w:shd w:val="clear" w:color="auto" w:fill="auto"/>
        <w:spacing w:before="0" w:line="276" w:lineRule="auto"/>
        <w:ind w:firstLine="700"/>
        <w:rPr>
          <w:color w:val="auto"/>
          <w:sz w:val="26"/>
          <w:szCs w:val="26"/>
        </w:rPr>
      </w:pPr>
      <w:r>
        <w:rPr>
          <w:color w:val="auto"/>
          <w:sz w:val="26"/>
          <w:szCs w:val="26"/>
        </w:rPr>
        <w:t>В случае если работа не будет соответствовать предъявляемым к ней требованиям, она будет возвращена автору на доработку.</w:t>
      </w:r>
    </w:p>
    <w:p w14:paraId="59FE86F9">
      <w:pPr>
        <w:pStyle w:val="59"/>
        <w:shd w:val="clear" w:color="auto" w:fill="auto"/>
        <w:spacing w:before="0" w:line="276" w:lineRule="auto"/>
        <w:ind w:firstLine="700"/>
        <w:rPr>
          <w:rFonts w:eastAsia="Calibri"/>
          <w:b/>
          <w:i/>
          <w:color w:val="auto"/>
          <w:sz w:val="26"/>
          <w:szCs w:val="26"/>
        </w:rPr>
      </w:pPr>
    </w:p>
    <w:p w14:paraId="4BABD027">
      <w:pPr>
        <w:pStyle w:val="59"/>
        <w:shd w:val="clear" w:color="auto" w:fill="auto"/>
        <w:spacing w:before="0" w:line="276" w:lineRule="auto"/>
        <w:ind w:firstLine="700"/>
        <w:jc w:val="center"/>
        <w:rPr>
          <w:rFonts w:eastAsia="Calibri"/>
          <w:b/>
          <w:i/>
          <w:color w:val="auto"/>
          <w:sz w:val="26"/>
          <w:szCs w:val="26"/>
        </w:rPr>
      </w:pPr>
      <w:r>
        <w:rPr>
          <w:rFonts w:eastAsia="Calibri"/>
          <w:b/>
          <w:i/>
          <w:color w:val="auto"/>
          <w:sz w:val="26"/>
          <w:szCs w:val="26"/>
        </w:rPr>
        <w:t>Критерии оценки научных докладов.</w:t>
      </w:r>
    </w:p>
    <w:p w14:paraId="7741D920">
      <w:pPr>
        <w:pStyle w:val="62"/>
        <w:shd w:val="clear" w:color="auto" w:fill="auto"/>
        <w:spacing w:after="0" w:line="276" w:lineRule="auto"/>
        <w:ind w:firstLine="280"/>
        <w:jc w:val="both"/>
        <w:rPr>
          <w:color w:val="auto"/>
          <w:sz w:val="26"/>
          <w:szCs w:val="26"/>
        </w:rPr>
      </w:pPr>
      <w:r>
        <w:rPr>
          <w:color w:val="auto"/>
          <w:sz w:val="26"/>
          <w:szCs w:val="26"/>
        </w:rPr>
        <w:t xml:space="preserve">Доклад оценивается </w:t>
      </w:r>
      <w:r>
        <w:rPr>
          <w:b/>
          <w:color w:val="auto"/>
          <w:sz w:val="26"/>
          <w:szCs w:val="26"/>
        </w:rPr>
        <w:t>«</w:t>
      </w:r>
      <w:r>
        <w:rPr>
          <w:rStyle w:val="50"/>
          <w:b/>
          <w:color w:val="auto"/>
          <w:sz w:val="26"/>
          <w:szCs w:val="26"/>
        </w:rPr>
        <w:t>отлично</w:t>
      </w:r>
      <w:r>
        <w:rPr>
          <w:b/>
          <w:color w:val="auto"/>
          <w:sz w:val="26"/>
          <w:szCs w:val="26"/>
        </w:rPr>
        <w:t>»</w:t>
      </w:r>
      <w:r>
        <w:rPr>
          <w:color w:val="auto"/>
          <w:sz w:val="26"/>
          <w:szCs w:val="26"/>
        </w:rPr>
        <w:t xml:space="preserve">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Pr>
          <w:color w:val="auto"/>
          <w:sz w:val="26"/>
          <w:szCs w:val="26"/>
        </w:rPr>
        <w:softHyphen/>
      </w:r>
      <w:r>
        <w:rPr>
          <w:color w:val="auto"/>
          <w:sz w:val="26"/>
          <w:szCs w:val="26"/>
        </w:rPr>
        <w:t>менения опыта в практике муниципального управления и местного само</w:t>
      </w:r>
      <w:r>
        <w:rPr>
          <w:color w:val="auto"/>
          <w:sz w:val="26"/>
          <w:szCs w:val="26"/>
        </w:rPr>
        <w:softHyphen/>
      </w:r>
      <w:r>
        <w:rPr>
          <w:color w:val="auto"/>
          <w:sz w:val="26"/>
          <w:szCs w:val="26"/>
        </w:rPr>
        <w:t>управления.</w:t>
      </w:r>
    </w:p>
    <w:p w14:paraId="074BB833">
      <w:pPr>
        <w:pStyle w:val="62"/>
        <w:shd w:val="clear" w:color="auto" w:fill="auto"/>
        <w:spacing w:after="0" w:line="276" w:lineRule="auto"/>
        <w:ind w:firstLine="280"/>
        <w:jc w:val="both"/>
        <w:rPr>
          <w:color w:val="auto"/>
          <w:sz w:val="26"/>
          <w:szCs w:val="26"/>
        </w:rPr>
      </w:pPr>
      <w:r>
        <w:rPr>
          <w:color w:val="auto"/>
          <w:sz w:val="26"/>
          <w:szCs w:val="26"/>
        </w:rPr>
        <w:t xml:space="preserve">Доклад оценивается </w:t>
      </w:r>
      <w:r>
        <w:rPr>
          <w:b/>
          <w:color w:val="auto"/>
          <w:sz w:val="26"/>
          <w:szCs w:val="26"/>
        </w:rPr>
        <w:t>«</w:t>
      </w:r>
      <w:r>
        <w:rPr>
          <w:rStyle w:val="50"/>
          <w:b/>
          <w:color w:val="auto"/>
          <w:sz w:val="26"/>
          <w:szCs w:val="26"/>
        </w:rPr>
        <w:t>хорошо</w:t>
      </w:r>
      <w:r>
        <w:rPr>
          <w:b/>
          <w:color w:val="auto"/>
          <w:sz w:val="26"/>
          <w:szCs w:val="26"/>
        </w:rPr>
        <w:t>»</w:t>
      </w:r>
      <w:r>
        <w:rPr>
          <w:color w:val="auto"/>
          <w:sz w:val="26"/>
          <w:szCs w:val="26"/>
        </w:rPr>
        <w:t xml:space="preserve"> если в нем раскрыта актуальность проблемы, с точки зрения авторов изучен</w:t>
      </w:r>
      <w:r>
        <w:rPr>
          <w:color w:val="auto"/>
          <w:sz w:val="26"/>
          <w:szCs w:val="26"/>
        </w:rPr>
        <w:softHyphen/>
      </w:r>
      <w:r>
        <w:rPr>
          <w:color w:val="auto"/>
          <w:sz w:val="26"/>
          <w:szCs w:val="26"/>
        </w:rPr>
        <w:t>ных работ, обоснованы выводы о ее важности для решения проблем в облас</w:t>
      </w:r>
      <w:r>
        <w:rPr>
          <w:color w:val="auto"/>
          <w:sz w:val="26"/>
          <w:szCs w:val="26"/>
        </w:rPr>
        <w:softHyphen/>
      </w:r>
      <w:r>
        <w:rPr>
          <w:color w:val="auto"/>
          <w:sz w:val="26"/>
          <w:szCs w:val="26"/>
        </w:rPr>
        <w:t>ти муниципального управления и местного самоуправления.</w:t>
      </w:r>
    </w:p>
    <w:p w14:paraId="4A82B5BA">
      <w:pPr>
        <w:pStyle w:val="62"/>
        <w:shd w:val="clear" w:color="auto" w:fill="auto"/>
        <w:spacing w:after="0" w:line="276" w:lineRule="auto"/>
        <w:ind w:firstLine="280"/>
        <w:jc w:val="both"/>
        <w:rPr>
          <w:color w:val="auto"/>
          <w:sz w:val="26"/>
          <w:szCs w:val="26"/>
        </w:rPr>
      </w:pPr>
      <w:r>
        <w:rPr>
          <w:color w:val="auto"/>
          <w:sz w:val="26"/>
          <w:szCs w:val="26"/>
        </w:rPr>
        <w:t>Доклад оценивается</w:t>
      </w:r>
      <w:r>
        <w:rPr>
          <w:rStyle w:val="50"/>
          <w:color w:val="auto"/>
          <w:sz w:val="26"/>
          <w:szCs w:val="26"/>
        </w:rPr>
        <w:t xml:space="preserve"> </w:t>
      </w:r>
      <w:r>
        <w:rPr>
          <w:rStyle w:val="50"/>
          <w:b/>
          <w:color w:val="auto"/>
          <w:sz w:val="26"/>
          <w:szCs w:val="26"/>
        </w:rPr>
        <w:t>«удовлетворительно»</w:t>
      </w:r>
      <w:r>
        <w:rPr>
          <w:color w:val="auto"/>
          <w:sz w:val="26"/>
          <w:szCs w:val="26"/>
        </w:rPr>
        <w:t xml:space="preserve">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выводы о ее практической значимости, изучено недостаточное коли</w:t>
      </w:r>
      <w:r>
        <w:rPr>
          <w:color w:val="auto"/>
          <w:sz w:val="26"/>
          <w:szCs w:val="26"/>
        </w:rPr>
        <w:softHyphen/>
      </w:r>
      <w:r>
        <w:rPr>
          <w:color w:val="auto"/>
          <w:sz w:val="26"/>
          <w:szCs w:val="26"/>
        </w:rPr>
        <w:t>чество специальной литературы, включая периодические издания.</w:t>
      </w:r>
    </w:p>
    <w:p w14:paraId="1E187A7E">
      <w:pPr>
        <w:spacing w:after="0"/>
        <w:jc w:val="both"/>
        <w:rPr>
          <w:rFonts w:ascii="Times New Roman" w:hAnsi="Times New Roman" w:cs="Times New Roman"/>
          <w:color w:val="auto"/>
          <w:sz w:val="26"/>
          <w:szCs w:val="26"/>
          <w:lang w:eastAsia="ru-RU"/>
        </w:rPr>
      </w:pPr>
    </w:p>
    <w:p w14:paraId="2EFF37E8">
      <w:pPr>
        <w:spacing w:after="0" w:line="276" w:lineRule="auto"/>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Критерии оценки практической работы. Кейс - задания</w:t>
      </w:r>
    </w:p>
    <w:p w14:paraId="688C1830">
      <w:pPr>
        <w:spacing w:after="0" w:line="276" w:lineRule="auto"/>
        <w:jc w:val="both"/>
        <w:rPr>
          <w:rFonts w:ascii="Times New Roman" w:hAnsi="Times New Roman" w:eastAsia="Calibri" w:cs="Times New Roman"/>
          <w:b/>
          <w:i/>
          <w:color w:val="auto"/>
          <w:sz w:val="26"/>
          <w:szCs w:val="26"/>
        </w:rPr>
      </w:pPr>
      <w:r>
        <w:rPr>
          <w:rFonts w:ascii="Times New Roman" w:hAnsi="Times New Roman" w:cs="Times New Roman"/>
          <w:color w:val="auto"/>
          <w:sz w:val="26"/>
          <w:szCs w:val="26"/>
        </w:rPr>
        <w:t>Оценивается умение за определенное время (30 минут) решить задачу, грамотно и полно ответить, раскрыть теоретический вопрос (основные проблемы в вопросе)</w:t>
      </w:r>
    </w:p>
    <w:p w14:paraId="3D80BDED">
      <w:pPr>
        <w:spacing w:after="0" w:line="276" w:lineRule="auto"/>
        <w:jc w:val="both"/>
        <w:rPr>
          <w:rFonts w:ascii="Times New Roman" w:hAnsi="Times New Roman" w:eastAsia="Calibri" w:cs="Times New Roman"/>
          <w:b/>
          <w:i/>
          <w:color w:val="auto"/>
          <w:sz w:val="26"/>
          <w:szCs w:val="26"/>
        </w:rPr>
      </w:pPr>
      <w:r>
        <w:rPr>
          <w:rFonts w:ascii="Times New Roman" w:hAnsi="Times New Roman" w:cs="Times New Roman"/>
          <w:b/>
          <w:color w:val="auto"/>
          <w:sz w:val="26"/>
          <w:szCs w:val="26"/>
        </w:rPr>
        <w:t>«</w:t>
      </w:r>
      <w:r>
        <w:rPr>
          <w:rFonts w:ascii="Times New Roman" w:hAnsi="Times New Roman" w:cs="Times New Roman"/>
          <w:b/>
          <w:i/>
          <w:color w:val="auto"/>
          <w:sz w:val="26"/>
          <w:szCs w:val="26"/>
        </w:rPr>
        <w:t>Зачтено</w:t>
      </w:r>
      <w:r>
        <w:rPr>
          <w:rFonts w:ascii="Times New Roman" w:hAnsi="Times New Roman" w:cs="Times New Roman"/>
          <w:b/>
          <w:color w:val="auto"/>
          <w:sz w:val="26"/>
          <w:szCs w:val="26"/>
        </w:rPr>
        <w:t>» -</w:t>
      </w:r>
      <w:r>
        <w:rPr>
          <w:rFonts w:ascii="Times New Roman" w:hAnsi="Times New Roman" w:cs="Times New Roman"/>
          <w:color w:val="auto"/>
          <w:sz w:val="26"/>
          <w:szCs w:val="26"/>
        </w:rPr>
        <w:t xml:space="preserve"> Обучающийся за отведенное время правильно ответил на вопрос или решил задачу.</w:t>
      </w:r>
    </w:p>
    <w:p w14:paraId="43D26BB7">
      <w:pPr>
        <w:spacing w:after="0" w:line="276" w:lineRule="auto"/>
        <w:jc w:val="both"/>
        <w:rPr>
          <w:rFonts w:ascii="Times New Roman" w:hAnsi="Times New Roman" w:cs="Times New Roman"/>
          <w:color w:val="auto"/>
          <w:sz w:val="26"/>
          <w:szCs w:val="26"/>
          <w:lang w:eastAsia="ru-RU"/>
        </w:rPr>
      </w:pPr>
      <w:r>
        <w:rPr>
          <w:rFonts w:ascii="Times New Roman" w:hAnsi="Times New Roman" w:cs="Times New Roman"/>
          <w:b/>
          <w:i/>
          <w:color w:val="auto"/>
          <w:sz w:val="26"/>
          <w:szCs w:val="26"/>
        </w:rPr>
        <w:t>«Не зачтено</w:t>
      </w:r>
      <w:r>
        <w:rPr>
          <w:rFonts w:ascii="Times New Roman" w:hAnsi="Times New Roman" w:cs="Times New Roman"/>
          <w:b/>
          <w:color w:val="auto"/>
          <w:sz w:val="26"/>
          <w:szCs w:val="26"/>
        </w:rPr>
        <w:t>» -</w:t>
      </w:r>
      <w:r>
        <w:rPr>
          <w:rFonts w:ascii="Times New Roman" w:hAnsi="Times New Roman" w:cs="Times New Roman"/>
          <w:color w:val="auto"/>
          <w:sz w:val="26"/>
          <w:szCs w:val="26"/>
        </w:rPr>
        <w:t xml:space="preserve"> Обучающийся не справился с ответом на вопрос, не решил задачу и / или не уложился в отведенное время.</w:t>
      </w:r>
    </w:p>
    <w:p w14:paraId="4CFD7DB6">
      <w:pPr>
        <w:spacing w:after="0" w:line="240" w:lineRule="auto"/>
        <w:rPr>
          <w:rFonts w:ascii="Times New Roman" w:hAnsi="Times New Roman" w:cs="Times New Roman"/>
          <w:color w:val="auto"/>
          <w:sz w:val="26"/>
          <w:szCs w:val="26"/>
        </w:rPr>
      </w:pPr>
    </w:p>
    <w:p w14:paraId="39DDDA0E">
      <w:pPr>
        <w:spacing w:after="0" w:line="240" w:lineRule="auto"/>
        <w:ind w:left="142"/>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Критерии оценки теста:</w:t>
      </w:r>
    </w:p>
    <w:p w14:paraId="64AA1958">
      <w:pPr>
        <w:spacing w:after="0" w:line="240" w:lineRule="auto"/>
        <w:ind w:left="142"/>
        <w:jc w:val="both"/>
        <w:rPr>
          <w:rFonts w:ascii="Times New Roman" w:hAnsi="Times New Roman" w:eastAsia="Times New Roman" w:cs="Times New Roman"/>
          <w:b/>
          <w:color w:val="auto"/>
          <w:sz w:val="26"/>
          <w:szCs w:val="26"/>
          <w:lang w:eastAsia="ru-RU"/>
        </w:rPr>
      </w:pPr>
    </w:p>
    <w:p w14:paraId="26B9701D">
      <w:pPr>
        <w:spacing w:after="0" w:line="240" w:lineRule="auto"/>
        <w:ind w:left="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При тестировании все верные ответы берутся за 100%. Оценка выставляется в соответствии с таблицей: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5"/>
        <w:gridCol w:w="4816"/>
      </w:tblGrid>
      <w:tr w14:paraId="233FB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4964" w:type="dxa"/>
            <w:shd w:val="clear" w:color="auto" w:fill="auto"/>
          </w:tcPr>
          <w:p w14:paraId="3314641D">
            <w:pPr>
              <w:spacing w:after="0" w:line="240" w:lineRule="auto"/>
              <w:ind w:left="142"/>
              <w:jc w:val="both"/>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Процент выполнения заданий</w:t>
            </w:r>
          </w:p>
        </w:tc>
        <w:tc>
          <w:tcPr>
            <w:tcW w:w="4965" w:type="dxa"/>
            <w:shd w:val="clear" w:color="auto" w:fill="auto"/>
          </w:tcPr>
          <w:p w14:paraId="4DACCC73">
            <w:pPr>
              <w:spacing w:after="0" w:line="240" w:lineRule="auto"/>
              <w:ind w:left="142"/>
              <w:jc w:val="both"/>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Оценка</w:t>
            </w:r>
          </w:p>
        </w:tc>
      </w:tr>
      <w:tr w14:paraId="5E050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4964" w:type="dxa"/>
            <w:shd w:val="clear" w:color="auto" w:fill="auto"/>
          </w:tcPr>
          <w:p w14:paraId="02FE706B">
            <w:pPr>
              <w:spacing w:after="0" w:line="240" w:lineRule="auto"/>
              <w:ind w:left="142"/>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90%-100%</w:t>
            </w:r>
          </w:p>
        </w:tc>
        <w:tc>
          <w:tcPr>
            <w:tcW w:w="4965" w:type="dxa"/>
            <w:shd w:val="clear" w:color="auto" w:fill="auto"/>
          </w:tcPr>
          <w:p w14:paraId="50CD83FC">
            <w:pPr>
              <w:spacing w:after="0" w:line="240" w:lineRule="auto"/>
              <w:ind w:left="142"/>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отлично</w:t>
            </w:r>
          </w:p>
        </w:tc>
      </w:tr>
      <w:tr w14:paraId="1CDC5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4964" w:type="dxa"/>
            <w:shd w:val="clear" w:color="auto" w:fill="auto"/>
          </w:tcPr>
          <w:p w14:paraId="59EF8BDE">
            <w:pPr>
              <w:spacing w:after="0" w:line="240" w:lineRule="auto"/>
              <w:ind w:left="142"/>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75%-90%</w:t>
            </w:r>
          </w:p>
        </w:tc>
        <w:tc>
          <w:tcPr>
            <w:tcW w:w="4965" w:type="dxa"/>
            <w:shd w:val="clear" w:color="auto" w:fill="auto"/>
          </w:tcPr>
          <w:p w14:paraId="2EFE4DFC">
            <w:pPr>
              <w:spacing w:after="0" w:line="240" w:lineRule="auto"/>
              <w:ind w:left="142"/>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хорошо</w:t>
            </w:r>
          </w:p>
        </w:tc>
      </w:tr>
      <w:tr w14:paraId="6EACD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4964" w:type="dxa"/>
            <w:shd w:val="clear" w:color="auto" w:fill="auto"/>
          </w:tcPr>
          <w:p w14:paraId="2E0679F7">
            <w:pPr>
              <w:spacing w:after="0" w:line="240" w:lineRule="auto"/>
              <w:ind w:left="142"/>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60%-75%</w:t>
            </w:r>
          </w:p>
        </w:tc>
        <w:tc>
          <w:tcPr>
            <w:tcW w:w="4965" w:type="dxa"/>
            <w:shd w:val="clear" w:color="auto" w:fill="auto"/>
          </w:tcPr>
          <w:p w14:paraId="0F23BDEC">
            <w:pPr>
              <w:spacing w:after="0" w:line="240" w:lineRule="auto"/>
              <w:ind w:left="142"/>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удовлетворительно</w:t>
            </w:r>
          </w:p>
        </w:tc>
      </w:tr>
      <w:tr w14:paraId="55B7A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4964" w:type="dxa"/>
            <w:shd w:val="clear" w:color="auto" w:fill="auto"/>
          </w:tcPr>
          <w:p w14:paraId="262E6F13">
            <w:pPr>
              <w:spacing w:after="0" w:line="240" w:lineRule="auto"/>
              <w:ind w:left="142"/>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менее 60%</w:t>
            </w:r>
          </w:p>
        </w:tc>
        <w:tc>
          <w:tcPr>
            <w:tcW w:w="4965" w:type="dxa"/>
            <w:shd w:val="clear" w:color="auto" w:fill="auto"/>
          </w:tcPr>
          <w:p w14:paraId="2D6395C2">
            <w:pPr>
              <w:spacing w:after="0" w:line="240" w:lineRule="auto"/>
              <w:ind w:left="142"/>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неудовлетворительно</w:t>
            </w:r>
          </w:p>
        </w:tc>
      </w:tr>
    </w:tbl>
    <w:p w14:paraId="2E5F4D0B">
      <w:pPr>
        <w:spacing w:after="0" w:line="240" w:lineRule="auto"/>
        <w:rPr>
          <w:rFonts w:ascii="Times New Roman" w:hAnsi="Times New Roman" w:cs="Times New Roman"/>
          <w:color w:val="auto"/>
          <w:sz w:val="26"/>
          <w:szCs w:val="26"/>
        </w:rPr>
      </w:pPr>
    </w:p>
    <w:p w14:paraId="372BF96E">
      <w:pPr>
        <w:spacing w:after="0" w:line="240" w:lineRule="auto"/>
        <w:rPr>
          <w:rFonts w:ascii="Times New Roman" w:hAnsi="Times New Roman" w:cs="Times New Roman"/>
          <w:color w:val="auto"/>
          <w:sz w:val="26"/>
          <w:szCs w:val="26"/>
        </w:rPr>
      </w:pPr>
    </w:p>
    <w:p w14:paraId="3CEFC945">
      <w:pPr>
        <w:spacing w:after="0" w:line="240" w:lineRule="auto"/>
        <w:rPr>
          <w:rFonts w:ascii="Times New Roman" w:hAnsi="Times New Roman" w:cs="Times New Roman"/>
          <w:color w:val="auto"/>
          <w:sz w:val="26"/>
          <w:szCs w:val="26"/>
        </w:rPr>
      </w:pPr>
    </w:p>
    <w:p w14:paraId="78B90DB1">
      <w:pPr>
        <w:spacing w:after="0" w:line="240" w:lineRule="auto"/>
        <w:rPr>
          <w:rFonts w:ascii="Times New Roman" w:hAnsi="Times New Roman" w:cs="Times New Roman"/>
          <w:color w:val="auto"/>
          <w:sz w:val="26"/>
          <w:szCs w:val="26"/>
        </w:rPr>
      </w:pPr>
    </w:p>
    <w:p w14:paraId="30D01F3B">
      <w:pPr>
        <w:spacing w:after="0" w:line="240" w:lineRule="auto"/>
        <w:rPr>
          <w:rFonts w:ascii="Times New Roman" w:hAnsi="Times New Roman" w:cs="Times New Roman"/>
          <w:color w:val="auto"/>
          <w:sz w:val="26"/>
          <w:szCs w:val="26"/>
        </w:rPr>
      </w:pPr>
    </w:p>
    <w:p w14:paraId="086699BC">
      <w:pPr>
        <w:pStyle w:val="23"/>
        <w:numPr>
          <w:ilvl w:val="0"/>
          <w:numId w:val="23"/>
        </w:numPr>
        <w:jc w:val="both"/>
        <w:rPr>
          <w:b/>
          <w:bCs/>
          <w:color w:val="auto"/>
          <w:sz w:val="26"/>
          <w:szCs w:val="26"/>
        </w:rPr>
      </w:pPr>
      <w:r>
        <w:rPr>
          <w:b/>
          <w:bCs/>
          <w:color w:val="auto"/>
          <w:sz w:val="26"/>
          <w:szCs w:val="26"/>
        </w:rPr>
        <w:t>ЛИСТ ВНЕСЕНИЯ ИЗМЕНЕНИЙ В РАБОЧУЮ ПРОГРАММУ УЧЕБНОЙ ДИСЦИПЛИНЫ</w:t>
      </w:r>
    </w:p>
    <w:p w14:paraId="6C61F1FA">
      <w:pPr>
        <w:pStyle w:val="23"/>
        <w:jc w:val="center"/>
        <w:rPr>
          <w:b/>
          <w:bCs/>
          <w:color w:val="auto"/>
          <w:sz w:val="26"/>
          <w:szCs w:val="26"/>
        </w:rPr>
      </w:pPr>
    </w:p>
    <w:p w14:paraId="1EC64E73">
      <w:pPr>
        <w:pStyle w:val="23"/>
        <w:ind w:left="0" w:firstLine="720"/>
        <w:jc w:val="both"/>
        <w:rPr>
          <w:color w:val="auto"/>
          <w:sz w:val="26"/>
          <w:szCs w:val="26"/>
        </w:rPr>
      </w:pPr>
      <w:r>
        <w:rPr>
          <w:color w:val="auto"/>
          <w:sz w:val="26"/>
          <w:szCs w:val="26"/>
        </w:rPr>
        <w:t>Дополнения и изменения в программу учебной дисциплины «</w:t>
      </w:r>
      <w:r>
        <w:rPr>
          <w:rFonts w:eastAsia="Times New Roman"/>
          <w:color w:val="auto"/>
          <w:sz w:val="26"/>
          <w:szCs w:val="26"/>
        </w:rPr>
        <w:t>Государственная политика</w:t>
      </w:r>
      <w:r>
        <w:rPr>
          <w:color w:val="auto"/>
          <w:sz w:val="26"/>
          <w:szCs w:val="26"/>
        </w:rPr>
        <w:t>» по направлению подготовки 38.03.02.</w:t>
      </w:r>
    </w:p>
    <w:p w14:paraId="47CAC93B">
      <w:pPr>
        <w:pStyle w:val="23"/>
        <w:ind w:left="0" w:firstLine="720"/>
        <w:jc w:val="both"/>
        <w:rPr>
          <w:color w:val="auto"/>
          <w:sz w:val="26"/>
          <w:szCs w:val="26"/>
        </w:rPr>
      </w:pPr>
      <w:r>
        <w:rPr>
          <w:color w:val="auto"/>
          <w:sz w:val="26"/>
          <w:szCs w:val="26"/>
        </w:rPr>
        <w:t xml:space="preserve"> «Менеджмент» на 20__-20__ учебный год. </w:t>
      </w:r>
    </w:p>
    <w:p w14:paraId="407D56DF">
      <w:pPr>
        <w:pStyle w:val="23"/>
        <w:ind w:left="0" w:firstLine="720"/>
        <w:jc w:val="both"/>
        <w:rPr>
          <w:color w:val="auto"/>
          <w:sz w:val="26"/>
          <w:szCs w:val="26"/>
        </w:rPr>
      </w:pPr>
    </w:p>
    <w:p w14:paraId="4F91C60A">
      <w:pPr>
        <w:pStyle w:val="23"/>
        <w:ind w:left="0" w:firstLine="720"/>
        <w:jc w:val="both"/>
        <w:rPr>
          <w:color w:val="auto"/>
          <w:sz w:val="26"/>
          <w:szCs w:val="26"/>
        </w:rPr>
      </w:pPr>
      <w:r>
        <w:rPr>
          <w:color w:val="auto"/>
          <w:sz w:val="26"/>
          <w:szCs w:val="26"/>
        </w:rPr>
        <w:t xml:space="preserve">В программу учебной дисциплины вносятся следующие изменения: </w:t>
      </w:r>
    </w:p>
    <w:p w14:paraId="3016CC0A">
      <w:pPr>
        <w:pStyle w:val="23"/>
        <w:ind w:left="0" w:firstLine="720"/>
        <w:jc w:val="both"/>
        <w:rPr>
          <w:color w:val="auto"/>
          <w:sz w:val="26"/>
          <w:szCs w:val="26"/>
        </w:rPr>
      </w:pPr>
      <w:r>
        <w:rPr>
          <w:color w:val="auto"/>
          <w:sz w:val="26"/>
          <w:szCs w:val="26"/>
        </w:rPr>
        <w:t xml:space="preserve">1. В пункт 9.2. Дополнительная литература внесены следующие изменения (дополнения) </w:t>
      </w:r>
    </w:p>
    <w:p w14:paraId="7A8EE9B2">
      <w:pPr>
        <w:pStyle w:val="23"/>
        <w:ind w:left="0" w:firstLine="720"/>
        <w:jc w:val="both"/>
        <w:rPr>
          <w:color w:val="auto"/>
          <w:sz w:val="26"/>
          <w:szCs w:val="26"/>
        </w:rPr>
      </w:pPr>
      <w:r>
        <w:rPr>
          <w:color w:val="auto"/>
          <w:sz w:val="26"/>
          <w:szCs w:val="26"/>
        </w:rPr>
        <w:t>1. Думная Н.Н., Эскиндарова М.А. Экономическая теория. Кейсы из</w:t>
      </w:r>
      <w:r>
        <w:rPr>
          <w:color w:val="auto"/>
          <w:sz w:val="26"/>
          <w:szCs w:val="26"/>
        </w:rPr>
        <w:br w:type="textWrapping"/>
      </w:r>
      <w:r>
        <w:rPr>
          <w:color w:val="auto"/>
          <w:sz w:val="26"/>
          <w:szCs w:val="26"/>
        </w:rPr>
        <w:t xml:space="preserve">российской практики / – М.: Кнорус, 2014. – 454 с. </w:t>
      </w:r>
    </w:p>
    <w:p w14:paraId="32EB03A5">
      <w:pPr>
        <w:pStyle w:val="23"/>
        <w:ind w:left="0" w:firstLine="720"/>
        <w:jc w:val="both"/>
        <w:rPr>
          <w:color w:val="auto"/>
          <w:sz w:val="26"/>
          <w:szCs w:val="26"/>
        </w:rPr>
      </w:pPr>
      <w:r>
        <w:rPr>
          <w:color w:val="auto"/>
          <w:sz w:val="26"/>
          <w:szCs w:val="26"/>
        </w:rPr>
        <w:t xml:space="preserve">2. </w:t>
      </w:r>
    </w:p>
    <w:p w14:paraId="710CC0CF">
      <w:pPr>
        <w:pStyle w:val="23"/>
        <w:ind w:left="0" w:firstLine="720"/>
        <w:jc w:val="both"/>
        <w:rPr>
          <w:color w:val="auto"/>
          <w:sz w:val="26"/>
          <w:szCs w:val="26"/>
        </w:rPr>
      </w:pPr>
      <w:r>
        <w:rPr>
          <w:color w:val="auto"/>
          <w:sz w:val="26"/>
          <w:szCs w:val="26"/>
        </w:rPr>
        <w:t xml:space="preserve">3. </w:t>
      </w:r>
    </w:p>
    <w:p w14:paraId="2E97D41E">
      <w:pPr>
        <w:pStyle w:val="23"/>
        <w:ind w:left="0" w:firstLine="720"/>
        <w:jc w:val="both"/>
        <w:rPr>
          <w:color w:val="auto"/>
          <w:sz w:val="26"/>
          <w:szCs w:val="26"/>
        </w:rPr>
      </w:pPr>
    </w:p>
    <w:p w14:paraId="27927497">
      <w:pPr>
        <w:pStyle w:val="23"/>
        <w:ind w:left="0" w:firstLine="720"/>
        <w:jc w:val="both"/>
        <w:rPr>
          <w:color w:val="auto"/>
          <w:sz w:val="26"/>
          <w:szCs w:val="26"/>
        </w:rPr>
      </w:pPr>
      <w:r>
        <w:rPr>
          <w:color w:val="auto"/>
          <w:sz w:val="26"/>
          <w:szCs w:val="26"/>
        </w:rPr>
        <w:t>Изменения в рабочую программу учебной дисциплины внесены:</w:t>
      </w:r>
    </w:p>
    <w:p w14:paraId="6032DF2C">
      <w:pPr>
        <w:pStyle w:val="23"/>
        <w:ind w:left="0" w:firstLine="720"/>
        <w:jc w:val="both"/>
        <w:rPr>
          <w:color w:val="auto"/>
          <w:sz w:val="26"/>
          <w:szCs w:val="26"/>
        </w:rPr>
      </w:pPr>
      <w:r>
        <w:rPr>
          <w:color w:val="auto"/>
          <w:sz w:val="26"/>
          <w:szCs w:val="26"/>
        </w:rPr>
        <w:t xml:space="preserve">Должность, </w:t>
      </w:r>
    </w:p>
    <w:p w14:paraId="12CE31D8">
      <w:pPr>
        <w:pStyle w:val="23"/>
        <w:ind w:left="0" w:firstLine="720"/>
        <w:jc w:val="both"/>
        <w:rPr>
          <w:color w:val="auto"/>
          <w:sz w:val="26"/>
          <w:szCs w:val="26"/>
        </w:rPr>
      </w:pPr>
      <w:r>
        <w:rPr>
          <w:color w:val="auto"/>
          <w:sz w:val="26"/>
          <w:szCs w:val="26"/>
        </w:rPr>
        <w:t>Звание преподавателя ________________ ФИО</w:t>
      </w:r>
    </w:p>
    <w:p w14:paraId="7585382B">
      <w:pPr>
        <w:pStyle w:val="23"/>
        <w:ind w:left="0" w:firstLine="720"/>
        <w:jc w:val="both"/>
        <w:rPr>
          <w:color w:val="auto"/>
          <w:sz w:val="26"/>
          <w:szCs w:val="26"/>
        </w:rPr>
      </w:pPr>
    </w:p>
    <w:p w14:paraId="57D3CF93">
      <w:pPr>
        <w:pStyle w:val="23"/>
        <w:ind w:left="0" w:firstLine="720"/>
        <w:jc w:val="both"/>
        <w:rPr>
          <w:color w:val="auto"/>
          <w:sz w:val="26"/>
          <w:szCs w:val="26"/>
        </w:rPr>
      </w:pPr>
      <w:r>
        <w:rPr>
          <w:color w:val="auto"/>
          <w:sz w:val="26"/>
          <w:szCs w:val="26"/>
        </w:rPr>
        <w:t>Внесение изменений в рабочую программу учебной дисциплины утверждены на заседании кафедры « Экономика и управление»</w:t>
      </w:r>
    </w:p>
    <w:p w14:paraId="0A78BCD3">
      <w:pPr>
        <w:pStyle w:val="23"/>
        <w:ind w:left="0" w:firstLine="720"/>
        <w:jc w:val="both"/>
        <w:rPr>
          <w:color w:val="auto"/>
          <w:sz w:val="26"/>
          <w:szCs w:val="26"/>
        </w:rPr>
      </w:pPr>
      <w:r>
        <w:rPr>
          <w:color w:val="auto"/>
          <w:sz w:val="26"/>
          <w:szCs w:val="26"/>
        </w:rPr>
        <w:t>Протокол № __ от __.__. 20__ года.</w:t>
      </w:r>
    </w:p>
    <w:p w14:paraId="2A920784">
      <w:pPr>
        <w:pStyle w:val="23"/>
        <w:ind w:left="0" w:firstLine="720"/>
        <w:jc w:val="both"/>
        <w:rPr>
          <w:color w:val="auto"/>
          <w:sz w:val="26"/>
          <w:szCs w:val="26"/>
        </w:rPr>
      </w:pPr>
    </w:p>
    <w:p w14:paraId="5535CA0B">
      <w:pPr>
        <w:pStyle w:val="23"/>
        <w:ind w:left="0" w:firstLine="720"/>
        <w:jc w:val="both"/>
        <w:rPr>
          <w:color w:val="auto"/>
          <w:sz w:val="26"/>
          <w:szCs w:val="26"/>
        </w:rPr>
      </w:pPr>
      <w:r>
        <w:rPr>
          <w:color w:val="auto"/>
          <w:sz w:val="26"/>
          <w:szCs w:val="26"/>
        </w:rPr>
        <w:t>Зав. кафедрой _______________________________ ФИО</w:t>
      </w:r>
    </w:p>
    <w:p w14:paraId="79217C09">
      <w:pPr>
        <w:pStyle w:val="61"/>
        <w:shd w:val="clear" w:color="auto" w:fill="auto"/>
        <w:spacing w:after="0" w:line="276" w:lineRule="auto"/>
        <w:jc w:val="left"/>
        <w:rPr>
          <w:b/>
          <w:color w:val="auto"/>
          <w:sz w:val="26"/>
          <w:szCs w:val="26"/>
        </w:rPr>
      </w:pPr>
    </w:p>
    <w:p w14:paraId="7F244B21">
      <w:pPr>
        <w:pStyle w:val="61"/>
        <w:shd w:val="clear" w:color="auto" w:fill="auto"/>
        <w:spacing w:after="0" w:line="276" w:lineRule="auto"/>
        <w:jc w:val="left"/>
        <w:rPr>
          <w:b/>
          <w:color w:val="auto"/>
          <w:sz w:val="24"/>
          <w:szCs w:val="24"/>
        </w:rPr>
      </w:pPr>
    </w:p>
    <w:p w14:paraId="476EDF5C">
      <w:pPr>
        <w:pStyle w:val="61"/>
        <w:shd w:val="clear" w:color="auto" w:fill="auto"/>
        <w:spacing w:after="0" w:line="276" w:lineRule="auto"/>
        <w:jc w:val="left"/>
        <w:rPr>
          <w:b/>
          <w:color w:val="auto"/>
          <w:sz w:val="24"/>
          <w:szCs w:val="24"/>
        </w:rPr>
      </w:pPr>
    </w:p>
    <w:p w14:paraId="5FEFCB4D">
      <w:pPr>
        <w:pStyle w:val="61"/>
        <w:shd w:val="clear" w:color="auto" w:fill="auto"/>
        <w:spacing w:after="0" w:line="276" w:lineRule="auto"/>
        <w:jc w:val="left"/>
        <w:rPr>
          <w:b/>
          <w:color w:val="auto"/>
          <w:sz w:val="24"/>
          <w:szCs w:val="24"/>
        </w:rPr>
      </w:pPr>
    </w:p>
    <w:p w14:paraId="367CACD7">
      <w:pPr>
        <w:pStyle w:val="61"/>
        <w:shd w:val="clear" w:color="auto" w:fill="auto"/>
        <w:spacing w:after="0" w:line="276" w:lineRule="auto"/>
        <w:jc w:val="left"/>
        <w:rPr>
          <w:b/>
          <w:color w:val="auto"/>
          <w:sz w:val="24"/>
          <w:szCs w:val="24"/>
        </w:rPr>
      </w:pPr>
    </w:p>
    <w:p w14:paraId="6F6FC828">
      <w:pPr>
        <w:pStyle w:val="61"/>
        <w:shd w:val="clear" w:color="auto" w:fill="auto"/>
        <w:spacing w:after="0" w:line="276" w:lineRule="auto"/>
        <w:jc w:val="left"/>
        <w:rPr>
          <w:b/>
          <w:color w:val="auto"/>
          <w:sz w:val="24"/>
          <w:szCs w:val="24"/>
        </w:rPr>
      </w:pPr>
    </w:p>
    <w:p w14:paraId="4734EBF1">
      <w:pPr>
        <w:pStyle w:val="61"/>
        <w:shd w:val="clear" w:color="auto" w:fill="auto"/>
        <w:spacing w:after="0" w:line="276" w:lineRule="auto"/>
        <w:jc w:val="left"/>
        <w:rPr>
          <w:b/>
          <w:color w:val="auto"/>
          <w:sz w:val="24"/>
          <w:szCs w:val="24"/>
        </w:rPr>
      </w:pPr>
    </w:p>
    <w:p w14:paraId="444D2B24">
      <w:pPr>
        <w:pStyle w:val="61"/>
        <w:shd w:val="clear" w:color="auto" w:fill="auto"/>
        <w:spacing w:after="0" w:line="276" w:lineRule="auto"/>
        <w:jc w:val="left"/>
        <w:rPr>
          <w:b/>
          <w:color w:val="auto"/>
          <w:sz w:val="24"/>
          <w:szCs w:val="24"/>
        </w:rPr>
      </w:pPr>
    </w:p>
    <w:p w14:paraId="75CE5EC6">
      <w:pPr>
        <w:pStyle w:val="61"/>
        <w:shd w:val="clear" w:color="auto" w:fill="auto"/>
        <w:spacing w:after="0" w:line="276" w:lineRule="auto"/>
        <w:jc w:val="left"/>
        <w:rPr>
          <w:b/>
          <w:color w:val="auto"/>
          <w:sz w:val="24"/>
          <w:szCs w:val="24"/>
        </w:rPr>
      </w:pPr>
    </w:p>
    <w:p w14:paraId="3B81555C">
      <w:pPr>
        <w:pStyle w:val="61"/>
        <w:shd w:val="clear" w:color="auto" w:fill="auto"/>
        <w:spacing w:after="0" w:line="276" w:lineRule="auto"/>
        <w:jc w:val="left"/>
        <w:rPr>
          <w:b/>
          <w:color w:val="auto"/>
          <w:sz w:val="24"/>
          <w:szCs w:val="24"/>
        </w:rPr>
      </w:pPr>
    </w:p>
    <w:p w14:paraId="1B4A5231">
      <w:pPr>
        <w:pStyle w:val="61"/>
        <w:shd w:val="clear" w:color="auto" w:fill="auto"/>
        <w:spacing w:after="0" w:line="276" w:lineRule="auto"/>
        <w:jc w:val="left"/>
        <w:rPr>
          <w:b/>
          <w:color w:val="auto"/>
          <w:sz w:val="24"/>
          <w:szCs w:val="24"/>
        </w:rPr>
      </w:pPr>
    </w:p>
    <w:p w14:paraId="4028AA85">
      <w:pPr>
        <w:pStyle w:val="61"/>
        <w:shd w:val="clear" w:color="auto" w:fill="auto"/>
        <w:spacing w:after="0" w:line="276" w:lineRule="auto"/>
        <w:jc w:val="left"/>
        <w:rPr>
          <w:b/>
          <w:color w:val="auto"/>
          <w:sz w:val="24"/>
          <w:szCs w:val="24"/>
        </w:rPr>
      </w:pPr>
    </w:p>
    <w:p w14:paraId="4F243389">
      <w:pPr>
        <w:pStyle w:val="61"/>
        <w:shd w:val="clear" w:color="auto" w:fill="auto"/>
        <w:spacing w:after="0" w:line="276" w:lineRule="auto"/>
        <w:jc w:val="left"/>
        <w:rPr>
          <w:b/>
          <w:color w:val="auto"/>
          <w:sz w:val="24"/>
          <w:szCs w:val="24"/>
        </w:rPr>
      </w:pPr>
    </w:p>
    <w:p w14:paraId="43EBFEBD">
      <w:pPr>
        <w:pStyle w:val="61"/>
        <w:shd w:val="clear" w:color="auto" w:fill="auto"/>
        <w:spacing w:after="0" w:line="276" w:lineRule="auto"/>
        <w:jc w:val="left"/>
        <w:rPr>
          <w:b/>
          <w:color w:val="auto"/>
          <w:sz w:val="24"/>
          <w:szCs w:val="24"/>
        </w:rPr>
      </w:pPr>
    </w:p>
    <w:p w14:paraId="0C87F44C">
      <w:pPr>
        <w:pStyle w:val="61"/>
        <w:shd w:val="clear" w:color="auto" w:fill="auto"/>
        <w:spacing w:after="0" w:line="276" w:lineRule="auto"/>
        <w:jc w:val="left"/>
        <w:rPr>
          <w:b/>
          <w:color w:val="auto"/>
          <w:sz w:val="24"/>
          <w:szCs w:val="24"/>
        </w:rPr>
      </w:pPr>
    </w:p>
    <w:p w14:paraId="19383685">
      <w:pPr>
        <w:pStyle w:val="61"/>
        <w:shd w:val="clear" w:color="auto" w:fill="auto"/>
        <w:spacing w:after="0" w:line="276" w:lineRule="auto"/>
        <w:jc w:val="left"/>
        <w:rPr>
          <w:b/>
          <w:color w:val="auto"/>
          <w:sz w:val="24"/>
          <w:szCs w:val="24"/>
        </w:rPr>
      </w:pPr>
    </w:p>
    <w:p w14:paraId="0B72875D">
      <w:pPr>
        <w:pStyle w:val="61"/>
        <w:shd w:val="clear" w:color="auto" w:fill="auto"/>
        <w:spacing w:after="0" w:line="276" w:lineRule="auto"/>
        <w:jc w:val="left"/>
        <w:rPr>
          <w:b/>
          <w:color w:val="auto"/>
          <w:sz w:val="24"/>
          <w:szCs w:val="24"/>
        </w:rPr>
      </w:pPr>
    </w:p>
    <w:p w14:paraId="0A3925CB">
      <w:pPr>
        <w:pStyle w:val="61"/>
        <w:shd w:val="clear" w:color="auto" w:fill="auto"/>
        <w:spacing w:after="0" w:line="276" w:lineRule="auto"/>
        <w:jc w:val="left"/>
        <w:rPr>
          <w:b/>
          <w:color w:val="auto"/>
          <w:sz w:val="24"/>
          <w:szCs w:val="24"/>
        </w:rPr>
      </w:pPr>
    </w:p>
    <w:p w14:paraId="2C8728C8">
      <w:pPr>
        <w:pStyle w:val="61"/>
        <w:shd w:val="clear" w:color="auto" w:fill="auto"/>
        <w:spacing w:after="0" w:line="276" w:lineRule="auto"/>
        <w:jc w:val="left"/>
        <w:rPr>
          <w:b/>
          <w:color w:val="auto"/>
          <w:sz w:val="24"/>
          <w:szCs w:val="24"/>
        </w:rPr>
      </w:pPr>
    </w:p>
    <w:p w14:paraId="18C105E1">
      <w:pPr>
        <w:pStyle w:val="61"/>
        <w:shd w:val="clear" w:color="auto" w:fill="auto"/>
        <w:spacing w:after="0" w:line="240" w:lineRule="auto"/>
        <w:rPr>
          <w:rFonts w:ascii="Times New Roman" w:hAnsi="Times New Roman" w:cs="Times New Roman"/>
          <w:b/>
          <w:color w:val="auto"/>
          <w:sz w:val="26"/>
          <w:szCs w:val="26"/>
        </w:rPr>
      </w:pPr>
    </w:p>
    <w:p w14:paraId="25EB8048">
      <w:pPr>
        <w:pStyle w:val="61"/>
        <w:shd w:val="clear" w:color="auto" w:fill="auto"/>
        <w:spacing w:after="0" w:line="240" w:lineRule="auto"/>
        <w:rPr>
          <w:rFonts w:ascii="Times New Roman" w:hAnsi="Times New Roman" w:cs="Times New Roman"/>
          <w:b/>
          <w:color w:val="auto"/>
          <w:sz w:val="26"/>
          <w:szCs w:val="26"/>
        </w:rPr>
      </w:pPr>
      <w:r>
        <w:rPr>
          <w:rFonts w:ascii="Times New Roman" w:hAnsi="Times New Roman" w:cs="Times New Roman"/>
          <w:b/>
          <w:color w:val="auto"/>
          <w:sz w:val="26"/>
          <w:szCs w:val="26"/>
        </w:rPr>
        <w:t xml:space="preserve">АННОТАЦИЯ </w:t>
      </w:r>
    </w:p>
    <w:p w14:paraId="56123BBE">
      <w:pPr>
        <w:pStyle w:val="61"/>
        <w:shd w:val="clear" w:color="auto" w:fill="auto"/>
        <w:spacing w:after="0" w:line="240" w:lineRule="auto"/>
        <w:rPr>
          <w:rFonts w:ascii="Times New Roman" w:hAnsi="Times New Roman" w:cs="Times New Roman"/>
          <w:b/>
          <w:color w:val="auto"/>
          <w:sz w:val="26"/>
          <w:szCs w:val="26"/>
        </w:rPr>
      </w:pPr>
      <w:r>
        <w:rPr>
          <w:rFonts w:ascii="Times New Roman" w:hAnsi="Times New Roman" w:cs="Times New Roman"/>
          <w:b/>
          <w:color w:val="auto"/>
          <w:sz w:val="26"/>
          <w:szCs w:val="26"/>
        </w:rPr>
        <w:t xml:space="preserve">РАБОЧЕЙ ПРОГРАММЫ ДИСЦИПЛИНЫ </w:t>
      </w:r>
    </w:p>
    <w:p w14:paraId="6036AEEB">
      <w:pPr>
        <w:pStyle w:val="61"/>
        <w:shd w:val="clear" w:color="auto" w:fill="auto"/>
        <w:spacing w:after="0" w:line="240" w:lineRule="auto"/>
        <w:rPr>
          <w:rFonts w:ascii="Times New Roman" w:hAnsi="Times New Roman" w:cs="Times New Roman"/>
          <w:b/>
          <w:color w:val="auto"/>
          <w:sz w:val="26"/>
          <w:szCs w:val="26"/>
        </w:rPr>
      </w:pPr>
      <w:r>
        <w:rPr>
          <w:rFonts w:ascii="Times New Roman" w:hAnsi="Times New Roman" w:cs="Times New Roman"/>
          <w:b/>
          <w:color w:val="auto"/>
          <w:sz w:val="26"/>
          <w:szCs w:val="26"/>
        </w:rPr>
        <w:t>«</w:t>
      </w:r>
      <w:r>
        <w:rPr>
          <w:rFonts w:ascii="Times New Roman" w:hAnsi="Times New Roman" w:cs="Times New Roman"/>
          <w:b/>
          <w:color w:val="auto"/>
          <w:sz w:val="26"/>
          <w:szCs w:val="26"/>
          <w:lang w:eastAsia="ru-RU"/>
        </w:rPr>
        <w:t>ГОСУДАРСТВЕННАЯ ПОЛИТИКА»</w:t>
      </w:r>
    </w:p>
    <w:p w14:paraId="76044838">
      <w:pPr>
        <w:pStyle w:val="61"/>
        <w:shd w:val="clear" w:color="auto" w:fill="auto"/>
        <w:spacing w:after="0" w:line="240" w:lineRule="auto"/>
        <w:rPr>
          <w:rFonts w:ascii="Times New Roman" w:hAnsi="Times New Roman" w:cs="Times New Roman"/>
          <w:b/>
          <w:color w:val="auto"/>
          <w:sz w:val="26"/>
          <w:szCs w:val="26"/>
        </w:rPr>
      </w:pPr>
      <w:r>
        <w:rPr>
          <w:rFonts w:ascii="Times New Roman" w:hAnsi="Times New Roman" w:cs="Times New Roman"/>
          <w:b/>
          <w:color w:val="auto"/>
          <w:sz w:val="26"/>
          <w:szCs w:val="26"/>
        </w:rPr>
        <w:t>НАПРАВЛЕНИЕ ПОДГОТОВКИ – 38.03.02 «МЕНЕДЖМЕНТ,</w:t>
      </w:r>
    </w:p>
    <w:p w14:paraId="21394D0E">
      <w:pPr>
        <w:pStyle w:val="61"/>
        <w:shd w:val="clear" w:color="auto" w:fill="auto"/>
        <w:spacing w:after="0" w:line="240" w:lineRule="auto"/>
        <w:rPr>
          <w:rFonts w:ascii="Times New Roman" w:hAnsi="Times New Roman" w:cs="Times New Roman"/>
          <w:b/>
          <w:color w:val="auto"/>
          <w:sz w:val="26"/>
          <w:szCs w:val="26"/>
        </w:rPr>
      </w:pPr>
      <w:r>
        <w:rPr>
          <w:rFonts w:ascii="Times New Roman" w:hAnsi="Times New Roman" w:cs="Times New Roman"/>
          <w:b/>
          <w:color w:val="auto"/>
          <w:sz w:val="26"/>
          <w:szCs w:val="26"/>
        </w:rPr>
        <w:t xml:space="preserve">ПРОФИЛЬ ПОДГОТОВКИ </w:t>
      </w:r>
      <w:r>
        <w:rPr>
          <w:rFonts w:ascii="Times New Roman" w:hAnsi="Times New Roman" w:cs="Times New Roman"/>
          <w:color w:val="auto"/>
          <w:sz w:val="26"/>
          <w:szCs w:val="26"/>
        </w:rPr>
        <w:t>«</w:t>
      </w:r>
      <w:r>
        <w:rPr>
          <w:rFonts w:ascii="Times New Roman" w:hAnsi="Times New Roman" w:cs="Times New Roman"/>
          <w:b/>
          <w:bCs/>
          <w:color w:val="auto"/>
          <w:sz w:val="26"/>
          <w:szCs w:val="26"/>
        </w:rPr>
        <w:t>ГОСУДАРСТВЕННОЕ И МУНИЦИПАЛЬНОЕ УПРАВЛЕНИЕ»</w:t>
      </w:r>
      <w:r>
        <w:rPr>
          <w:rFonts w:ascii="Times New Roman" w:hAnsi="Times New Roman" w:cs="Times New Roman"/>
          <w:b/>
          <w:color w:val="auto"/>
          <w:sz w:val="26"/>
          <w:szCs w:val="26"/>
        </w:rPr>
        <w:t>, УРОВЕНЬ БАКАЛАВРИАТА</w:t>
      </w:r>
    </w:p>
    <w:p w14:paraId="330593AD">
      <w:pPr>
        <w:pStyle w:val="61"/>
        <w:shd w:val="clear" w:color="auto" w:fill="auto"/>
        <w:spacing w:after="0" w:line="276" w:lineRule="auto"/>
        <w:rPr>
          <w:rFonts w:ascii="Times New Roman" w:hAnsi="Times New Roman" w:cs="Times New Roman"/>
          <w:b/>
          <w:color w:val="auto"/>
          <w:sz w:val="26"/>
          <w:szCs w:val="26"/>
        </w:rPr>
      </w:pPr>
    </w:p>
    <w:p w14:paraId="21078F18">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1.Цель</w:t>
      </w: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b/>
          <w:color w:val="auto"/>
          <w:sz w:val="26"/>
          <w:szCs w:val="26"/>
          <w:lang w:eastAsia="ru-RU"/>
        </w:rPr>
        <w:t>изучения дисциплины</w:t>
      </w:r>
      <w:r>
        <w:rPr>
          <w:rFonts w:ascii="Times New Roman" w:hAnsi="Times New Roman" w:eastAsia="Times New Roman" w:cs="Times New Roman"/>
          <w:color w:val="auto"/>
          <w:sz w:val="26"/>
          <w:szCs w:val="26"/>
          <w:lang w:eastAsia="ru-RU"/>
        </w:rPr>
        <w:t xml:space="preserve"> Государственная политика» является </w:t>
      </w:r>
    </w:p>
    <w:p w14:paraId="532D90DD">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всестороннее ознакомление студентов с основными видами, концепциями и методами государственной политики, формирование у них целостного представления о современных механизмах государственного воздействия на важнейшие сферы общественной жизни. </w:t>
      </w:r>
    </w:p>
    <w:p w14:paraId="36AF78E4">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Задачами освоения дисциплины</w:t>
      </w:r>
      <w:r>
        <w:rPr>
          <w:rFonts w:ascii="Times New Roman" w:hAnsi="Times New Roman" w:eastAsia="Times New Roman" w:cs="Times New Roman"/>
          <w:color w:val="auto"/>
          <w:sz w:val="26"/>
          <w:szCs w:val="26"/>
          <w:lang w:eastAsia="ru-RU"/>
        </w:rPr>
        <w:t xml:space="preserve"> «Государственная политика» являются: </w:t>
      </w:r>
    </w:p>
    <w:p w14:paraId="75BCF9AF">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помощь в овладении теоретическими основами государственной политики как научной и учебной дисциплины; </w:t>
      </w:r>
    </w:p>
    <w:p w14:paraId="29E94216">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 xml:space="preserve">сформирование у студентов понятийно-категориальный аппарат государственной политики; </w:t>
      </w:r>
    </w:p>
    <w:p w14:paraId="607EFEFE">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 xml:space="preserve"> ознакомление студентов с имеющимися главными направлениями </w:t>
      </w:r>
    </w:p>
    <w:p w14:paraId="5141CE0A">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государственной политики в современных условиях; </w:t>
      </w:r>
    </w:p>
    <w:p w14:paraId="5060B88A">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 xml:space="preserve"> сформирование у студентов навыков самостоятельного анализа </w:t>
      </w:r>
    </w:p>
    <w:p w14:paraId="2D780C58">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государственной политики. </w:t>
      </w:r>
    </w:p>
    <w:p w14:paraId="58B3EBEA">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-изучение реальных механизмов осуществления государственной политики; </w:t>
      </w:r>
    </w:p>
    <w:p w14:paraId="5E65B1B1">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-знакомство с различными видами и направлениями государственной политики в современных условиях;</w:t>
      </w:r>
    </w:p>
    <w:p w14:paraId="681B0376">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-получение навыков самостоятельного анализа государственной политики </w:t>
      </w:r>
    </w:p>
    <w:p w14:paraId="3E410D5D">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-получение знаний о современных концепциях и проблемах государственной политики;</w:t>
      </w:r>
    </w:p>
    <w:p w14:paraId="0692093E">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-подготовка обучающихся к решению профессиональных задач в области государственного управления в условиях современной политической действительности.</w:t>
      </w:r>
    </w:p>
    <w:p w14:paraId="34733BB9">
      <w:pPr>
        <w:spacing w:after="0" w:line="240" w:lineRule="auto"/>
        <w:ind w:firstLine="709"/>
        <w:jc w:val="both"/>
        <w:rPr>
          <w:rFonts w:ascii="Times New Roman" w:hAnsi="Times New Roman" w:cs="Times New Roman"/>
          <w:b/>
          <w:color w:val="auto"/>
          <w:sz w:val="26"/>
          <w:szCs w:val="26"/>
        </w:rPr>
      </w:pPr>
      <w:r>
        <w:rPr>
          <w:rFonts w:ascii="Times New Roman" w:hAnsi="Times New Roman" w:cs="Times New Roman"/>
          <w:b/>
          <w:color w:val="auto"/>
          <w:sz w:val="26"/>
          <w:szCs w:val="26"/>
        </w:rPr>
        <w:t>2.Место дисциплины в структуре ОПОП</w:t>
      </w:r>
    </w:p>
    <w:p w14:paraId="7B0C488D">
      <w:pPr>
        <w:pStyle w:val="28"/>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Дисциплина «Государственная политика» является дисциплиной по выбору вариативной части основной профессиональной образовательной программы (ОПОП) по направлению подготовки 38.03.02 «Менеджмент» (бакалавриат). </w:t>
      </w:r>
    </w:p>
    <w:p w14:paraId="4FB8850D">
      <w:pPr>
        <w:pStyle w:val="28"/>
        <w:ind w:firstLine="709"/>
        <w:rPr>
          <w:rFonts w:ascii="Times New Roman" w:hAnsi="Times New Roman" w:cs="Times New Roman"/>
          <w:color w:val="auto"/>
          <w:sz w:val="26"/>
          <w:szCs w:val="26"/>
        </w:rPr>
      </w:pPr>
      <w:r>
        <w:rPr>
          <w:rFonts w:ascii="Times New Roman" w:hAnsi="Times New Roman" w:cs="Times New Roman"/>
          <w:b/>
          <w:color w:val="auto"/>
          <w:sz w:val="26"/>
          <w:szCs w:val="26"/>
        </w:rPr>
        <w:t>3.Трудоемкость дисциплины:</w:t>
      </w:r>
      <w:r>
        <w:rPr>
          <w:rFonts w:ascii="Times New Roman" w:hAnsi="Times New Roman" w:cs="Times New Roman"/>
          <w:color w:val="auto"/>
          <w:sz w:val="26"/>
          <w:szCs w:val="26"/>
        </w:rPr>
        <w:t xml:space="preserve"> общая трудоемкость дисциплины составляет 3 зач. единицы, 108часа. </w:t>
      </w:r>
    </w:p>
    <w:p w14:paraId="0AA57CCB">
      <w:pPr>
        <w:pStyle w:val="28"/>
        <w:ind w:firstLine="709"/>
        <w:rPr>
          <w:rFonts w:ascii="Times New Roman" w:hAnsi="Times New Roman" w:cs="Times New Roman"/>
          <w:b/>
          <w:color w:val="auto"/>
          <w:sz w:val="26"/>
          <w:szCs w:val="26"/>
        </w:rPr>
      </w:pPr>
      <w:r>
        <w:rPr>
          <w:rFonts w:ascii="Times New Roman" w:hAnsi="Times New Roman" w:cs="Times New Roman"/>
          <w:b/>
          <w:color w:val="auto"/>
          <w:sz w:val="26"/>
          <w:szCs w:val="26"/>
        </w:rPr>
        <w:t>4.Требования к результатам освоения дисциплины</w:t>
      </w:r>
    </w:p>
    <w:p w14:paraId="4CEDAA04">
      <w:pPr>
        <w:pStyle w:val="28"/>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В результате освоения программы учебной дисциплины «Государственная политика» по направлению подготовки 38.03.02 «Менеджмент» обучающийся должен приобрести следующие знания, умения и навыки, соответствующие компетенциям ОПОП:</w:t>
      </w:r>
    </w:p>
    <w:p w14:paraId="411A429C">
      <w:pPr>
        <w:tabs>
          <w:tab w:val="left" w:pos="426"/>
        </w:tabs>
        <w:spacing w:after="0" w:line="276" w:lineRule="auto"/>
        <w:jc w:val="right"/>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Таблица 1</w:t>
      </w:r>
    </w:p>
    <w:p w14:paraId="4C48420C">
      <w:pPr>
        <w:spacing w:after="0" w:line="240" w:lineRule="auto"/>
        <w:jc w:val="center"/>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 xml:space="preserve">Перечень </w:t>
      </w:r>
    </w:p>
    <w:p w14:paraId="0D39A716">
      <w:pPr>
        <w:spacing w:after="0" w:line="240" w:lineRule="auto"/>
        <w:jc w:val="center"/>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сформированных</w:t>
      </w:r>
      <w:r>
        <w:rPr>
          <w:rFonts w:ascii="Times New Roman" w:hAnsi="Times New Roman" w:eastAsia="Calibri" w:cs="Times New Roman"/>
          <w:color w:val="auto"/>
          <w:sz w:val="26"/>
          <w:szCs w:val="26"/>
          <w:lang w:eastAsia="ru-RU"/>
        </w:rPr>
        <w:t xml:space="preserve"> </w:t>
      </w:r>
      <w:r>
        <w:rPr>
          <w:rFonts w:ascii="Times New Roman" w:hAnsi="Times New Roman" w:eastAsia="Calibri" w:cs="Times New Roman"/>
          <w:b/>
          <w:color w:val="auto"/>
          <w:sz w:val="26"/>
          <w:szCs w:val="26"/>
          <w:lang w:eastAsia="ru-RU"/>
        </w:rPr>
        <w:t>универсальных компетенций в процессе освоения дисциплины</w:t>
      </w:r>
    </w:p>
    <w:p w14:paraId="67A4A723">
      <w:pPr>
        <w:spacing w:after="0" w:line="240" w:lineRule="auto"/>
        <w:jc w:val="center"/>
        <w:rPr>
          <w:rFonts w:ascii="Times New Roman" w:hAnsi="Times New Roman" w:eastAsia="Calibri" w:cs="Times New Roman"/>
          <w:b/>
          <w:color w:val="auto"/>
          <w:sz w:val="26"/>
          <w:szCs w:val="26"/>
          <w:lang w:eastAsia="ru-RU"/>
        </w:rPr>
      </w:pPr>
    </w:p>
    <w:tbl>
      <w:tblPr>
        <w:tblStyle w:val="4"/>
        <w:tblW w:w="487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7"/>
        <w:gridCol w:w="2675"/>
        <w:gridCol w:w="936"/>
        <w:gridCol w:w="4001"/>
      </w:tblGrid>
      <w:tr w14:paraId="5535F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25" w:type="pct"/>
            <w:vAlign w:val="center"/>
          </w:tcPr>
          <w:p w14:paraId="053E0EB5">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0DC40AD7">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Calibri" w:cs="Times New Roman"/>
                <w:b/>
                <w:bCs/>
                <w:color w:val="auto"/>
                <w:sz w:val="18"/>
                <w:szCs w:val="18"/>
                <w:lang w:eastAsia="ru-RU"/>
              </w:rPr>
              <w:t>компетенции</w:t>
            </w:r>
          </w:p>
        </w:tc>
        <w:tc>
          <w:tcPr>
            <w:tcW w:w="1432" w:type="pct"/>
            <w:vAlign w:val="center"/>
          </w:tcPr>
          <w:p w14:paraId="0F99B5A4">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1F23F477">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индикатора достижения</w:t>
            </w:r>
          </w:p>
          <w:p w14:paraId="3FD994E7">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компе</w:t>
            </w:r>
            <w:r>
              <w:rPr>
                <w:rFonts w:ascii="Times New Roman" w:hAnsi="Times New Roman" w:eastAsia="Calibri" w:cs="Times New Roman"/>
                <w:b/>
                <w:bCs/>
                <w:color w:val="auto"/>
                <w:sz w:val="18"/>
                <w:szCs w:val="18"/>
                <w:lang w:eastAsia="ru-RU"/>
              </w:rPr>
              <w:softHyphen/>
            </w:r>
            <w:r>
              <w:rPr>
                <w:rFonts w:ascii="Times New Roman" w:hAnsi="Times New Roman" w:eastAsia="Calibri" w:cs="Times New Roman"/>
                <w:b/>
                <w:bCs/>
                <w:color w:val="auto"/>
                <w:sz w:val="18"/>
                <w:szCs w:val="18"/>
                <w:lang w:eastAsia="ru-RU"/>
              </w:rPr>
              <w:t>тенции</w:t>
            </w:r>
          </w:p>
        </w:tc>
        <w:tc>
          <w:tcPr>
            <w:tcW w:w="2643" w:type="pct"/>
            <w:gridSpan w:val="2"/>
            <w:vAlign w:val="center"/>
          </w:tcPr>
          <w:p w14:paraId="76443F4D">
            <w:pPr>
              <w:spacing w:after="0" w:line="240" w:lineRule="auto"/>
              <w:ind w:left="11" w:hanging="11"/>
              <w:jc w:val="center"/>
              <w:rPr>
                <w:rFonts w:ascii="Times New Roman" w:hAnsi="Times New Roman" w:eastAsia="Times New Roman" w:cs="Times New Roman"/>
                <w:b/>
                <w:bCs/>
                <w:color w:val="auto"/>
                <w:sz w:val="18"/>
                <w:szCs w:val="18"/>
                <w:lang w:eastAsia="ru-RU"/>
              </w:rPr>
            </w:pPr>
            <w:r>
              <w:rPr>
                <w:rFonts w:ascii="Times New Roman" w:hAnsi="Times New Roman" w:eastAsia="Times New Roman" w:cs="Times New Roman"/>
                <w:b/>
                <w:bCs/>
                <w:color w:val="auto"/>
                <w:sz w:val="18"/>
                <w:szCs w:val="18"/>
                <w:lang w:eastAsia="ru-RU"/>
              </w:rPr>
              <w:t>Планируемые результаты обучения</w:t>
            </w:r>
          </w:p>
          <w:p w14:paraId="2FB3EC22">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Times New Roman" w:cs="Times New Roman"/>
                <w:b/>
                <w:bCs/>
                <w:color w:val="auto"/>
                <w:sz w:val="18"/>
                <w:szCs w:val="18"/>
                <w:lang w:eastAsia="ru-RU"/>
              </w:rPr>
              <w:t>по дисциплине (ЗУН)</w:t>
            </w:r>
          </w:p>
        </w:tc>
      </w:tr>
      <w:tr w14:paraId="7D94B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25" w:type="pct"/>
            <w:vMerge w:val="restart"/>
            <w:tcBorders>
              <w:bottom w:val="single" w:color="000000" w:sz="6" w:space="0"/>
              <w:right w:val="single" w:color="000000" w:sz="6" w:space="0"/>
            </w:tcBorders>
            <w:shd w:val="clear" w:color="auto" w:fill="FFFFFF"/>
          </w:tcPr>
          <w:p w14:paraId="2A7FA30A">
            <w:pPr>
              <w:jc w:val="both"/>
              <w:rPr>
                <w:rFonts w:ascii="Times New Roman" w:hAnsi="Times New Roman" w:cs="Times New Roman"/>
                <w:color w:val="auto"/>
                <w:sz w:val="18"/>
                <w:szCs w:val="18"/>
              </w:rPr>
            </w:pPr>
            <w:r>
              <w:rPr>
                <w:rFonts w:ascii="Times New Roman" w:hAnsi="Times New Roman" w:cs="Times New Roman"/>
                <w:b/>
                <w:color w:val="auto"/>
                <w:sz w:val="18"/>
                <w:szCs w:val="18"/>
              </w:rPr>
              <w:t>УК-1.</w:t>
            </w:r>
            <w:r>
              <w:rPr>
                <w:rFonts w:ascii="Times New Roman" w:hAnsi="Times New Roman" w:cs="Times New Roman"/>
                <w:color w:val="auto"/>
                <w:sz w:val="18"/>
                <w:szCs w:val="18"/>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1432" w:type="pct"/>
            <w:vMerge w:val="restart"/>
          </w:tcPr>
          <w:p w14:paraId="793395DC">
            <w:pPr>
              <w:spacing w:after="0" w:line="240" w:lineRule="auto"/>
              <w:jc w:val="both"/>
              <w:rPr>
                <w:rFonts w:ascii="Times New Roman" w:hAnsi="Times New Roman" w:cs="Times New Roman"/>
                <w:color w:val="auto"/>
                <w:sz w:val="18"/>
                <w:szCs w:val="18"/>
              </w:rPr>
            </w:pPr>
            <w:r>
              <w:rPr>
                <w:rFonts w:ascii="Times New Roman" w:hAnsi="Times New Roman" w:cs="Times New Roman"/>
                <w:b/>
                <w:color w:val="auto"/>
                <w:sz w:val="18"/>
                <w:szCs w:val="18"/>
              </w:rPr>
              <w:t>ИД-9УК-1.</w:t>
            </w:r>
            <w:r>
              <w:rPr>
                <w:rFonts w:ascii="Times New Roman" w:hAnsi="Times New Roman" w:cs="Times New Roman"/>
                <w:color w:val="auto"/>
                <w:sz w:val="18"/>
                <w:szCs w:val="18"/>
              </w:rPr>
              <w:t xml:space="preserve"> Определяет, интерпретирует и ранжирует</w:t>
            </w:r>
          </w:p>
          <w:p w14:paraId="3720204A">
            <w:pPr>
              <w:spacing w:after="0" w:line="240" w:lineRule="auto"/>
              <w:jc w:val="both"/>
              <w:rPr>
                <w:rFonts w:ascii="Times New Roman" w:hAnsi="Times New Roman" w:cs="Times New Roman"/>
                <w:color w:val="auto"/>
                <w:sz w:val="18"/>
                <w:szCs w:val="18"/>
              </w:rPr>
            </w:pPr>
            <w:r>
              <w:rPr>
                <w:rFonts w:ascii="Times New Roman" w:hAnsi="Times New Roman" w:cs="Times New Roman"/>
                <w:color w:val="auto"/>
                <w:sz w:val="18"/>
                <w:szCs w:val="18"/>
              </w:rPr>
              <w:t>информацию, требуемую для решения</w:t>
            </w:r>
          </w:p>
          <w:p w14:paraId="451967FE">
            <w:pPr>
              <w:jc w:val="both"/>
              <w:rPr>
                <w:rFonts w:ascii="Times New Roman" w:hAnsi="Times New Roman" w:cs="Times New Roman"/>
                <w:color w:val="auto"/>
                <w:sz w:val="18"/>
                <w:szCs w:val="18"/>
              </w:rPr>
            </w:pPr>
            <w:r>
              <w:rPr>
                <w:rFonts w:ascii="Times New Roman" w:hAnsi="Times New Roman" w:cs="Times New Roman"/>
                <w:color w:val="auto"/>
                <w:sz w:val="18"/>
                <w:szCs w:val="18"/>
              </w:rPr>
              <w:t>поставленной задачи</w:t>
            </w:r>
          </w:p>
          <w:p w14:paraId="02E8907A">
            <w:pPr>
              <w:jc w:val="both"/>
              <w:rPr>
                <w:rFonts w:ascii="Times New Roman" w:hAnsi="Times New Roman" w:cs="Times New Roman"/>
                <w:color w:val="auto"/>
                <w:sz w:val="18"/>
                <w:szCs w:val="18"/>
              </w:rPr>
            </w:pPr>
          </w:p>
        </w:tc>
        <w:tc>
          <w:tcPr>
            <w:tcW w:w="50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6448D21B">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Знать</w:t>
            </w:r>
          </w:p>
        </w:tc>
        <w:tc>
          <w:tcPr>
            <w:tcW w:w="214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0BA133A">
            <w:pPr>
              <w:autoSpaceDE w:val="0"/>
              <w:autoSpaceDN w:val="0"/>
              <w:adjustRightInd w:val="0"/>
              <w:spacing w:after="0" w:line="240" w:lineRule="auto"/>
              <w:ind w:left="11" w:hanging="11"/>
              <w:jc w:val="both"/>
              <w:rPr>
                <w:rFonts w:ascii="Times New Roman" w:hAnsi="Times New Roman" w:eastAsia="Times New Roman" w:cs="Times New Roman"/>
                <w:color w:val="auto"/>
                <w:sz w:val="18"/>
                <w:szCs w:val="18"/>
                <w:lang w:eastAsia="ru-RU"/>
              </w:rPr>
            </w:pPr>
            <w:r>
              <w:rPr>
                <w:rFonts w:ascii="Times New Roman" w:hAnsi="Times New Roman" w:eastAsia="Calibri" w:cs="Times New Roman"/>
                <w:color w:val="auto"/>
                <w:sz w:val="18"/>
                <w:szCs w:val="18"/>
                <w:lang w:eastAsia="ru-RU"/>
              </w:rPr>
              <w:t>понятие, структуру и особенности государственной политики и управления.</w:t>
            </w:r>
          </w:p>
        </w:tc>
      </w:tr>
      <w:tr w14:paraId="3F517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25" w:type="pct"/>
            <w:vMerge w:val="continue"/>
            <w:tcBorders>
              <w:left w:val="single" w:color="000000" w:sz="6" w:space="0"/>
            </w:tcBorders>
            <w:vAlign w:val="center"/>
          </w:tcPr>
          <w:p w14:paraId="21565AD4">
            <w:pPr>
              <w:spacing w:after="0" w:line="240" w:lineRule="auto"/>
              <w:ind w:left="11" w:hanging="11"/>
              <w:jc w:val="center"/>
              <w:rPr>
                <w:rFonts w:ascii="Times New Roman" w:hAnsi="Times New Roman" w:eastAsia="Calibri" w:cs="Times New Roman"/>
                <w:color w:val="auto"/>
                <w:sz w:val="18"/>
                <w:szCs w:val="18"/>
                <w:lang w:eastAsia="ru-RU"/>
              </w:rPr>
            </w:pPr>
          </w:p>
        </w:tc>
        <w:tc>
          <w:tcPr>
            <w:tcW w:w="1432" w:type="pct"/>
            <w:vMerge w:val="continue"/>
          </w:tcPr>
          <w:p w14:paraId="08006FBB">
            <w:pPr>
              <w:spacing w:after="0" w:line="240" w:lineRule="auto"/>
              <w:ind w:left="11" w:hanging="11"/>
              <w:jc w:val="both"/>
              <w:rPr>
                <w:rFonts w:ascii="Times New Roman" w:hAnsi="Times New Roman" w:eastAsia="Calibri" w:cs="Times New Roman"/>
                <w:b/>
                <w:color w:val="auto"/>
                <w:sz w:val="18"/>
                <w:szCs w:val="18"/>
                <w:lang w:eastAsia="ru-RU"/>
              </w:rPr>
            </w:pPr>
          </w:p>
        </w:tc>
        <w:tc>
          <w:tcPr>
            <w:tcW w:w="501" w:type="pct"/>
            <w:tcBorders>
              <w:top w:val="single" w:color="000000" w:sz="6" w:space="0"/>
              <w:right w:val="single" w:color="000000" w:sz="6" w:space="0"/>
            </w:tcBorders>
            <w:tcMar>
              <w:top w:w="30" w:type="dxa"/>
              <w:left w:w="108" w:type="dxa"/>
              <w:bottom w:w="30" w:type="dxa"/>
              <w:right w:w="108" w:type="dxa"/>
            </w:tcMar>
          </w:tcPr>
          <w:p w14:paraId="2052CE80">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Уметь</w:t>
            </w:r>
          </w:p>
        </w:tc>
        <w:tc>
          <w:tcPr>
            <w:tcW w:w="214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A1DDD7A">
            <w:pPr>
              <w:spacing w:after="0" w:line="240" w:lineRule="auto"/>
              <w:ind w:left="11" w:hanging="11"/>
              <w:jc w:val="both"/>
              <w:rPr>
                <w:rFonts w:ascii="Times New Roman" w:hAnsi="Times New Roman" w:eastAsia="Calibri" w:cs="Times New Roman"/>
                <w:color w:val="auto"/>
                <w:sz w:val="18"/>
                <w:szCs w:val="18"/>
                <w:lang w:eastAsia="ru-RU"/>
              </w:rPr>
            </w:pPr>
            <w:r>
              <w:rPr>
                <w:rFonts w:ascii="Times New Roman" w:hAnsi="Times New Roman" w:eastAsia="Calibri" w:cs="Times New Roman"/>
                <w:color w:val="auto"/>
                <w:sz w:val="18"/>
                <w:szCs w:val="18"/>
                <w:lang w:eastAsia="ru-RU"/>
              </w:rPr>
              <w:t>использовать понятийный аппарат теории государственного управления в процессе профессиональной деятельности.</w:t>
            </w:r>
          </w:p>
        </w:tc>
      </w:tr>
      <w:tr w14:paraId="1245E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0" w:hRule="atLeast"/>
          <w:jc w:val="center"/>
        </w:trPr>
        <w:tc>
          <w:tcPr>
            <w:tcW w:w="925" w:type="pct"/>
            <w:vMerge w:val="continue"/>
            <w:tcBorders>
              <w:left w:val="single" w:color="000000" w:sz="6" w:space="0"/>
            </w:tcBorders>
            <w:vAlign w:val="center"/>
          </w:tcPr>
          <w:p w14:paraId="291DC0BA">
            <w:pPr>
              <w:spacing w:after="0" w:line="240" w:lineRule="auto"/>
              <w:ind w:left="11" w:hanging="11"/>
              <w:jc w:val="center"/>
              <w:rPr>
                <w:rFonts w:ascii="Times New Roman" w:hAnsi="Times New Roman" w:eastAsia="Calibri" w:cs="Times New Roman"/>
                <w:color w:val="auto"/>
                <w:sz w:val="18"/>
                <w:szCs w:val="18"/>
                <w:lang w:eastAsia="ru-RU"/>
              </w:rPr>
            </w:pPr>
          </w:p>
        </w:tc>
        <w:tc>
          <w:tcPr>
            <w:tcW w:w="1432" w:type="pct"/>
            <w:vMerge w:val="continue"/>
          </w:tcPr>
          <w:p w14:paraId="59FFD2F6">
            <w:pPr>
              <w:spacing w:after="0" w:line="240" w:lineRule="auto"/>
              <w:ind w:left="11" w:hanging="11"/>
              <w:jc w:val="both"/>
              <w:rPr>
                <w:rFonts w:ascii="Times New Roman" w:hAnsi="Times New Roman" w:eastAsia="Calibri" w:cs="Times New Roman"/>
                <w:b/>
                <w:color w:val="auto"/>
                <w:sz w:val="18"/>
                <w:szCs w:val="18"/>
                <w:lang w:eastAsia="ru-RU"/>
              </w:rPr>
            </w:pPr>
          </w:p>
        </w:tc>
        <w:tc>
          <w:tcPr>
            <w:tcW w:w="501" w:type="pct"/>
            <w:tcBorders>
              <w:top w:val="single" w:color="000000" w:sz="6" w:space="0"/>
              <w:bottom w:val="single" w:color="000000" w:sz="6" w:space="0"/>
              <w:right w:val="single" w:color="000000" w:sz="6" w:space="0"/>
            </w:tcBorders>
            <w:tcMar>
              <w:top w:w="30" w:type="dxa"/>
              <w:left w:w="108" w:type="dxa"/>
              <w:bottom w:w="30" w:type="dxa"/>
              <w:right w:w="108" w:type="dxa"/>
            </w:tcMar>
          </w:tcPr>
          <w:p w14:paraId="4FA60A6B">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Владеть</w:t>
            </w:r>
          </w:p>
        </w:tc>
        <w:tc>
          <w:tcPr>
            <w:tcW w:w="214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044B039E">
            <w:pPr>
              <w:spacing w:after="0" w:line="240" w:lineRule="auto"/>
              <w:ind w:left="11" w:hanging="11"/>
              <w:jc w:val="both"/>
              <w:rPr>
                <w:rFonts w:ascii="Times New Roman" w:hAnsi="Times New Roman" w:eastAsia="Calibri" w:cs="Times New Roman"/>
                <w:color w:val="auto"/>
                <w:sz w:val="18"/>
                <w:szCs w:val="18"/>
                <w:lang w:eastAsia="ru-RU"/>
              </w:rPr>
            </w:pPr>
            <w:r>
              <w:rPr>
                <w:rFonts w:ascii="Times New Roman" w:hAnsi="Times New Roman" w:eastAsia="Calibri" w:cs="Times New Roman"/>
                <w:color w:val="auto"/>
                <w:sz w:val="18"/>
                <w:szCs w:val="18"/>
                <w:lang w:eastAsia="ru-RU"/>
              </w:rPr>
              <w:t>навыками обобщения, интерпретации и критического анализа государственной политики и управления.</w:t>
            </w:r>
          </w:p>
        </w:tc>
      </w:tr>
    </w:tbl>
    <w:p w14:paraId="65B9CCDE">
      <w:pPr>
        <w:spacing w:after="0" w:line="276" w:lineRule="auto"/>
        <w:ind w:firstLine="709"/>
        <w:jc w:val="both"/>
        <w:rPr>
          <w:rFonts w:ascii="Times New Roman" w:hAnsi="Times New Roman" w:eastAsia="Calibri" w:cs="Times New Roman"/>
          <w:color w:val="auto"/>
          <w:sz w:val="24"/>
          <w:szCs w:val="24"/>
          <w:lang w:eastAsia="ru-RU"/>
        </w:rPr>
      </w:pPr>
    </w:p>
    <w:p w14:paraId="22FCA6DC">
      <w:pPr>
        <w:tabs>
          <w:tab w:val="left" w:pos="6480"/>
        </w:tabs>
        <w:spacing w:after="0" w:line="276" w:lineRule="auto"/>
        <w:ind w:firstLine="720"/>
        <w:jc w:val="right"/>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Таблица 2</w:t>
      </w:r>
    </w:p>
    <w:p w14:paraId="06BA9DFA">
      <w:pPr>
        <w:spacing w:after="0" w:line="276" w:lineRule="auto"/>
        <w:jc w:val="center"/>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 xml:space="preserve">Перечень </w:t>
      </w:r>
    </w:p>
    <w:p w14:paraId="1CDE0CDA">
      <w:pPr>
        <w:spacing w:after="0" w:line="276" w:lineRule="auto"/>
        <w:jc w:val="center"/>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сформированных</w:t>
      </w:r>
      <w:r>
        <w:rPr>
          <w:rFonts w:ascii="Times New Roman" w:hAnsi="Times New Roman" w:eastAsia="Calibri" w:cs="Times New Roman"/>
          <w:color w:val="auto"/>
          <w:sz w:val="26"/>
          <w:szCs w:val="26"/>
          <w:lang w:eastAsia="ru-RU"/>
        </w:rPr>
        <w:t xml:space="preserve"> </w:t>
      </w:r>
      <w:r>
        <w:rPr>
          <w:rFonts w:ascii="Times New Roman" w:hAnsi="Times New Roman" w:eastAsia="Times New Roman" w:cs="Times New Roman"/>
          <w:color w:val="auto"/>
          <w:sz w:val="26"/>
          <w:szCs w:val="26"/>
          <w:lang w:eastAsia="ru-RU"/>
        </w:rPr>
        <w:t>п</w:t>
      </w:r>
      <w:r>
        <w:rPr>
          <w:rFonts w:ascii="Times New Roman" w:hAnsi="Times New Roman" w:eastAsia="Times New Roman" w:cs="Times New Roman"/>
          <w:b/>
          <w:color w:val="auto"/>
          <w:sz w:val="26"/>
          <w:szCs w:val="26"/>
          <w:lang w:eastAsia="ru-RU"/>
        </w:rPr>
        <w:t>рофессиональных</w:t>
      </w:r>
      <w:r>
        <w:rPr>
          <w:rFonts w:ascii="Times New Roman" w:hAnsi="Times New Roman" w:eastAsia="Calibri" w:cs="Times New Roman"/>
          <w:b/>
          <w:color w:val="auto"/>
          <w:sz w:val="26"/>
          <w:szCs w:val="26"/>
          <w:lang w:eastAsia="ru-RU"/>
        </w:rPr>
        <w:t xml:space="preserve"> компетенций в процессе освоения дисциплины</w:t>
      </w:r>
    </w:p>
    <w:tbl>
      <w:tblPr>
        <w:tblStyle w:val="4"/>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3"/>
        <w:gridCol w:w="2028"/>
        <w:gridCol w:w="1830"/>
        <w:gridCol w:w="1391"/>
        <w:gridCol w:w="563"/>
        <w:gridCol w:w="1422"/>
      </w:tblGrid>
      <w:tr w14:paraId="34994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417" w:type="dxa"/>
          </w:tcPr>
          <w:p w14:paraId="3B0434BE">
            <w:pPr>
              <w:spacing w:after="0" w:line="240" w:lineRule="auto"/>
              <w:ind w:right="-108"/>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Задача профессиональной</w:t>
            </w:r>
          </w:p>
          <w:p w14:paraId="393A5340">
            <w:pPr>
              <w:spacing w:after="0" w:line="240" w:lineRule="auto"/>
              <w:ind w:right="-108"/>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деятельности</w:t>
            </w:r>
          </w:p>
          <w:p w14:paraId="5BC42A28">
            <w:pPr>
              <w:spacing w:after="0" w:line="240" w:lineRule="auto"/>
              <w:ind w:right="-108"/>
              <w:jc w:val="center"/>
              <w:rPr>
                <w:rFonts w:ascii="Times New Roman" w:hAnsi="Times New Roman" w:eastAsia="Calibri" w:cs="Times New Roman"/>
                <w:color w:val="auto"/>
                <w:sz w:val="16"/>
                <w:szCs w:val="16"/>
              </w:rPr>
            </w:pPr>
            <w:r>
              <w:rPr>
                <w:rFonts w:ascii="Times New Roman" w:hAnsi="Times New Roman" w:eastAsia="Calibri" w:cs="Times New Roman"/>
                <w:b/>
                <w:color w:val="auto"/>
                <w:sz w:val="16"/>
                <w:szCs w:val="16"/>
              </w:rPr>
              <w:t>(трудовые действия)</w:t>
            </w:r>
          </w:p>
        </w:tc>
        <w:tc>
          <w:tcPr>
            <w:tcW w:w="1413" w:type="dxa"/>
          </w:tcPr>
          <w:p w14:paraId="4E8EEF19">
            <w:pPr>
              <w:spacing w:after="0" w:line="240" w:lineRule="auto"/>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Код и наименование</w:t>
            </w:r>
          </w:p>
          <w:p w14:paraId="20605E80">
            <w:pPr>
              <w:spacing w:after="0" w:line="240" w:lineRule="auto"/>
              <w:jc w:val="center"/>
              <w:rPr>
                <w:rFonts w:ascii="Times New Roman" w:hAnsi="Times New Roman" w:eastAsia="Calibri" w:cs="Times New Roman"/>
                <w:color w:val="auto"/>
                <w:sz w:val="16"/>
                <w:szCs w:val="16"/>
              </w:rPr>
            </w:pPr>
            <w:r>
              <w:rPr>
                <w:rFonts w:ascii="Times New Roman" w:hAnsi="Times New Roman" w:eastAsia="Calibri" w:cs="Times New Roman"/>
                <w:b/>
                <w:color w:val="auto"/>
                <w:sz w:val="16"/>
                <w:szCs w:val="16"/>
              </w:rPr>
              <w:t>компетенции</w:t>
            </w:r>
          </w:p>
        </w:tc>
        <w:tc>
          <w:tcPr>
            <w:tcW w:w="2028" w:type="dxa"/>
            <w:tcBorders>
              <w:top w:val="single" w:color="auto" w:sz="4" w:space="0"/>
              <w:left w:val="single" w:color="auto" w:sz="4" w:space="0"/>
              <w:bottom w:val="single" w:color="auto" w:sz="4" w:space="0"/>
              <w:right w:val="single" w:color="auto" w:sz="4" w:space="0"/>
            </w:tcBorders>
          </w:tcPr>
          <w:p w14:paraId="5D7BB1A7">
            <w:pPr>
              <w:spacing w:after="0" w:line="240" w:lineRule="auto"/>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Код и наименование</w:t>
            </w:r>
          </w:p>
          <w:p w14:paraId="1E805EB5">
            <w:pPr>
              <w:spacing w:after="0" w:line="240" w:lineRule="auto"/>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индикатора достижения</w:t>
            </w:r>
          </w:p>
          <w:p w14:paraId="01949871">
            <w:pPr>
              <w:autoSpaceDE w:val="0"/>
              <w:autoSpaceDN w:val="0"/>
              <w:adjustRightInd w:val="0"/>
              <w:spacing w:after="0" w:line="240" w:lineRule="auto"/>
              <w:jc w:val="center"/>
              <w:rPr>
                <w:rFonts w:ascii="Times New Roman" w:hAnsi="Times New Roman" w:eastAsia="Calibri" w:cs="Times New Roman"/>
                <w:color w:val="auto"/>
                <w:sz w:val="16"/>
                <w:szCs w:val="16"/>
              </w:rPr>
            </w:pPr>
            <w:r>
              <w:rPr>
                <w:rFonts w:ascii="Times New Roman" w:hAnsi="Times New Roman" w:eastAsia="Calibri" w:cs="Times New Roman"/>
                <w:b/>
                <w:color w:val="auto"/>
                <w:sz w:val="16"/>
                <w:szCs w:val="16"/>
              </w:rPr>
              <w:t>компе</w:t>
            </w:r>
            <w:r>
              <w:rPr>
                <w:rFonts w:ascii="Times New Roman" w:hAnsi="Times New Roman" w:eastAsia="Calibri" w:cs="Times New Roman"/>
                <w:b/>
                <w:color w:val="auto"/>
                <w:sz w:val="16"/>
                <w:szCs w:val="16"/>
              </w:rPr>
              <w:softHyphen/>
            </w:r>
            <w:r>
              <w:rPr>
                <w:rFonts w:ascii="Times New Roman" w:hAnsi="Times New Roman" w:eastAsia="Calibri" w:cs="Times New Roman"/>
                <w:b/>
                <w:color w:val="auto"/>
                <w:sz w:val="16"/>
                <w:szCs w:val="16"/>
              </w:rPr>
              <w:t>тенции</w:t>
            </w:r>
          </w:p>
        </w:tc>
        <w:tc>
          <w:tcPr>
            <w:tcW w:w="1830" w:type="dxa"/>
          </w:tcPr>
          <w:p w14:paraId="059A06B5">
            <w:pPr>
              <w:spacing w:after="0" w:line="240" w:lineRule="auto"/>
              <w:ind w:right="-10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Планируемые результаты обучения</w:t>
            </w:r>
          </w:p>
          <w:p w14:paraId="6018A3C1">
            <w:pPr>
              <w:spacing w:after="0" w:line="240" w:lineRule="auto"/>
              <w:ind w:right="-10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по дисциплине (ЗУН)</w:t>
            </w:r>
          </w:p>
        </w:tc>
        <w:tc>
          <w:tcPr>
            <w:tcW w:w="1391" w:type="dxa"/>
          </w:tcPr>
          <w:p w14:paraId="51FBA159">
            <w:pPr>
              <w:spacing w:after="0" w:line="240" w:lineRule="auto"/>
              <w:ind w:right="-10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Основание</w:t>
            </w:r>
          </w:p>
          <w:p w14:paraId="3DB4D186">
            <w:pPr>
              <w:spacing w:after="0" w:line="240" w:lineRule="auto"/>
              <w:ind w:right="-10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(профессиональные стандарты/</w:t>
            </w:r>
          </w:p>
          <w:p w14:paraId="54D88F12">
            <w:pPr>
              <w:spacing w:after="0" w:line="240" w:lineRule="auto"/>
              <w:ind w:right="-104"/>
              <w:jc w:val="center"/>
              <w:rPr>
                <w:rFonts w:ascii="Times New Roman" w:hAnsi="Times New Roman" w:eastAsia="Calibri" w:cs="Times New Roman"/>
                <w:color w:val="auto"/>
                <w:sz w:val="16"/>
                <w:szCs w:val="16"/>
              </w:rPr>
            </w:pPr>
            <w:r>
              <w:rPr>
                <w:rFonts w:ascii="Times New Roman" w:hAnsi="Times New Roman" w:eastAsia="Calibri" w:cs="Times New Roman"/>
                <w:b/>
                <w:bCs/>
                <w:color w:val="auto"/>
                <w:sz w:val="16"/>
                <w:szCs w:val="16"/>
              </w:rPr>
              <w:t>анализ опыта)</w:t>
            </w:r>
          </w:p>
        </w:tc>
        <w:tc>
          <w:tcPr>
            <w:tcW w:w="563" w:type="dxa"/>
          </w:tcPr>
          <w:p w14:paraId="23D9B476">
            <w:pPr>
              <w:spacing w:after="0" w:line="240" w:lineRule="auto"/>
              <w:ind w:left="-72" w:right="-10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Уровень квалифи-кации</w:t>
            </w:r>
          </w:p>
        </w:tc>
        <w:tc>
          <w:tcPr>
            <w:tcW w:w="1422" w:type="dxa"/>
          </w:tcPr>
          <w:p w14:paraId="41522127">
            <w:pPr>
              <w:spacing w:after="0" w:line="240" w:lineRule="auto"/>
              <w:ind w:right="-10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ОТФ</w:t>
            </w:r>
          </w:p>
        </w:tc>
      </w:tr>
      <w:tr w14:paraId="09247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417" w:type="dxa"/>
          </w:tcPr>
          <w:p w14:paraId="4A99B9EB">
            <w:pPr>
              <w:spacing w:after="0" w:line="240" w:lineRule="auto"/>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Формирование возможных решений на основе разработанных для них целевых показателей</w:t>
            </w:r>
          </w:p>
          <w:p w14:paraId="2CFC123B">
            <w:pPr>
              <w:spacing w:after="0" w:line="240" w:lineRule="auto"/>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D/01.6</w:t>
            </w:r>
          </w:p>
        </w:tc>
        <w:tc>
          <w:tcPr>
            <w:tcW w:w="1413" w:type="dxa"/>
          </w:tcPr>
          <w:p w14:paraId="033A345C">
            <w:pPr>
              <w:spacing w:after="0" w:line="240" w:lineRule="auto"/>
              <w:rPr>
                <w:rFonts w:ascii="Times New Roman" w:hAnsi="Times New Roman" w:eastAsia="Calibri" w:cs="Times New Roman"/>
                <w:color w:val="auto"/>
                <w:sz w:val="18"/>
                <w:szCs w:val="18"/>
              </w:rPr>
            </w:pPr>
            <w:r>
              <w:rPr>
                <w:rFonts w:ascii="Times New Roman" w:hAnsi="Times New Roman" w:eastAsia="Calibri" w:cs="Times New Roman"/>
                <w:b/>
                <w:color w:val="auto"/>
                <w:sz w:val="18"/>
                <w:szCs w:val="18"/>
              </w:rPr>
              <w:t>ПК-5</w:t>
            </w:r>
            <w:r>
              <w:rPr>
                <w:rFonts w:ascii="Times New Roman" w:hAnsi="Times New Roman" w:eastAsia="Calibri" w:cs="Times New Roman"/>
                <w:color w:val="auto"/>
                <w:sz w:val="18"/>
                <w:szCs w:val="18"/>
              </w:rPr>
              <w:t xml:space="preserve"> Способен разрабатывать мероприятия по управлению рисками, бизнес-процессами, инновациями, оценивать качество работы сотрудников с применением программного обеспечения</w:t>
            </w:r>
          </w:p>
        </w:tc>
        <w:tc>
          <w:tcPr>
            <w:tcW w:w="2028" w:type="dxa"/>
          </w:tcPr>
          <w:p w14:paraId="4E36B7F9">
            <w:pPr>
              <w:spacing w:after="0" w:line="240" w:lineRule="auto"/>
              <w:jc w:val="both"/>
              <w:rPr>
                <w:rFonts w:ascii="Times New Roman" w:hAnsi="Times New Roman" w:eastAsia="Calibri" w:cs="Times New Roman"/>
                <w:color w:val="auto"/>
                <w:sz w:val="18"/>
                <w:szCs w:val="18"/>
              </w:rPr>
            </w:pPr>
            <w:r>
              <w:rPr>
                <w:rFonts w:ascii="Times New Roman" w:hAnsi="Times New Roman" w:eastAsia="Calibri" w:cs="Times New Roman"/>
                <w:b/>
                <w:color w:val="auto"/>
                <w:sz w:val="18"/>
                <w:szCs w:val="18"/>
              </w:rPr>
              <w:t>ИД-5</w:t>
            </w:r>
            <w:r>
              <w:rPr>
                <w:rFonts w:ascii="Times New Roman" w:hAnsi="Times New Roman" w:eastAsia="Calibri" w:cs="Times New Roman"/>
                <w:b/>
                <w:color w:val="auto"/>
                <w:sz w:val="18"/>
                <w:szCs w:val="18"/>
                <w:vertAlign w:val="subscript"/>
              </w:rPr>
              <w:t>ПК-</w:t>
            </w:r>
            <w:r>
              <w:rPr>
                <w:rFonts w:ascii="Times New Roman" w:hAnsi="Times New Roman" w:eastAsia="Calibri" w:cs="Times New Roman"/>
                <w:color w:val="auto"/>
                <w:sz w:val="18"/>
                <w:szCs w:val="18"/>
                <w:vertAlign w:val="subscript"/>
              </w:rPr>
              <w:t xml:space="preserve">5 </w:t>
            </w:r>
            <w:r>
              <w:rPr>
                <w:rFonts w:ascii="Times New Roman" w:hAnsi="Times New Roman" w:eastAsia="Calibri" w:cs="Times New Roman"/>
                <w:color w:val="auto"/>
                <w:sz w:val="18"/>
                <w:szCs w:val="18"/>
              </w:rPr>
              <w:t>Обосновывает решения на основе теории систем и системного анализа, с учетом государственного механизма</w:t>
            </w:r>
          </w:p>
        </w:tc>
        <w:tc>
          <w:tcPr>
            <w:tcW w:w="1830" w:type="dxa"/>
          </w:tcPr>
          <w:p w14:paraId="7C999EAB">
            <w:pPr>
              <w:spacing w:after="0" w:line="240" w:lineRule="auto"/>
              <w:jc w:val="both"/>
              <w:rPr>
                <w:rFonts w:ascii="Times New Roman" w:hAnsi="Times New Roman" w:cs="Times New Roman"/>
                <w:color w:val="auto"/>
                <w:sz w:val="18"/>
                <w:szCs w:val="18"/>
              </w:rPr>
            </w:pPr>
            <w:r>
              <w:rPr>
                <w:rFonts w:ascii="Times New Roman" w:hAnsi="Times New Roman" w:eastAsia="Calibri" w:cs="Times New Roman"/>
                <w:b/>
                <w:color w:val="auto"/>
                <w:sz w:val="18"/>
                <w:szCs w:val="18"/>
              </w:rPr>
              <w:t>Знать:</w:t>
            </w:r>
            <w:r>
              <w:rPr>
                <w:rFonts w:ascii="Times New Roman" w:hAnsi="Times New Roman" w:cs="Times New Roman"/>
                <w:color w:val="auto"/>
                <w:sz w:val="18"/>
                <w:szCs w:val="18"/>
              </w:rPr>
              <w:t xml:space="preserve"> теорию систем и системного анализа;</w:t>
            </w:r>
          </w:p>
          <w:p w14:paraId="088BC247">
            <w:pPr>
              <w:spacing w:after="0" w:line="240" w:lineRule="auto"/>
              <w:jc w:val="both"/>
              <w:rPr>
                <w:rFonts w:ascii="Times New Roman" w:hAnsi="Times New Roman" w:eastAsia="Calibri" w:cs="Times New Roman"/>
                <w:color w:val="auto"/>
                <w:sz w:val="18"/>
                <w:szCs w:val="18"/>
              </w:rPr>
            </w:pPr>
            <w:r>
              <w:rPr>
                <w:rFonts w:ascii="Times New Roman" w:hAnsi="Times New Roman" w:eastAsia="Calibri" w:cs="Times New Roman"/>
                <w:b/>
                <w:color w:val="auto"/>
                <w:sz w:val="18"/>
                <w:szCs w:val="18"/>
              </w:rPr>
              <w:t>Уметь:</w:t>
            </w:r>
            <w:r>
              <w:rPr>
                <w:rFonts w:ascii="Times New Roman" w:hAnsi="Times New Roman" w:cs="Times New Roman"/>
                <w:color w:val="auto"/>
                <w:sz w:val="18"/>
                <w:szCs w:val="18"/>
              </w:rPr>
              <w:t xml:space="preserve"> анализировать требования заинтересованных сторон с точки зрения критериев качества, определяемых выбранными подходами</w:t>
            </w:r>
          </w:p>
          <w:p w14:paraId="2C279832">
            <w:pPr>
              <w:spacing w:after="0" w:line="240" w:lineRule="auto"/>
              <w:jc w:val="both"/>
              <w:rPr>
                <w:rFonts w:ascii="Times New Roman" w:hAnsi="Times New Roman" w:eastAsia="Calibri" w:cs="Times New Roman"/>
                <w:color w:val="auto"/>
                <w:sz w:val="18"/>
                <w:szCs w:val="18"/>
              </w:rPr>
            </w:pPr>
            <w:r>
              <w:rPr>
                <w:rFonts w:ascii="Times New Roman" w:hAnsi="Times New Roman" w:eastAsia="Calibri" w:cs="Times New Roman"/>
                <w:b/>
                <w:color w:val="auto"/>
                <w:sz w:val="18"/>
                <w:szCs w:val="18"/>
              </w:rPr>
              <w:t>Владеть:</w:t>
            </w:r>
            <w:r>
              <w:rPr>
                <w:rFonts w:ascii="Times New Roman" w:hAnsi="Times New Roman" w:cs="Times New Roman"/>
                <w:color w:val="auto"/>
                <w:sz w:val="18"/>
                <w:szCs w:val="18"/>
              </w:rPr>
              <w:t xml:space="preserve"> навыками описания возможных решений;</w:t>
            </w:r>
          </w:p>
        </w:tc>
        <w:tc>
          <w:tcPr>
            <w:tcW w:w="1391" w:type="dxa"/>
          </w:tcPr>
          <w:p w14:paraId="1517B64C">
            <w:pPr>
              <w:spacing w:after="0" w:line="240" w:lineRule="auto"/>
              <w:jc w:val="center"/>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Проф. стандарт:</w:t>
            </w:r>
          </w:p>
          <w:p w14:paraId="026CF339">
            <w:pPr>
              <w:spacing w:after="0" w:line="240" w:lineRule="auto"/>
              <w:jc w:val="center"/>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 xml:space="preserve"> «Бизнес-аналитик» 08.037</w:t>
            </w:r>
          </w:p>
          <w:p w14:paraId="26022CD5">
            <w:pPr>
              <w:spacing w:after="0" w:line="240" w:lineRule="auto"/>
              <w:jc w:val="center"/>
              <w:rPr>
                <w:rFonts w:ascii="Times New Roman" w:hAnsi="Times New Roman" w:eastAsia="Calibri" w:cs="Times New Roman"/>
                <w:color w:val="auto"/>
                <w:sz w:val="18"/>
                <w:szCs w:val="18"/>
              </w:rPr>
            </w:pPr>
          </w:p>
        </w:tc>
        <w:tc>
          <w:tcPr>
            <w:tcW w:w="563" w:type="dxa"/>
          </w:tcPr>
          <w:p w14:paraId="62E735C0">
            <w:pPr>
              <w:spacing w:after="0" w:line="240" w:lineRule="auto"/>
              <w:jc w:val="center"/>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6</w:t>
            </w:r>
          </w:p>
        </w:tc>
        <w:tc>
          <w:tcPr>
            <w:tcW w:w="1422" w:type="dxa"/>
          </w:tcPr>
          <w:p w14:paraId="60DA27AA">
            <w:pPr>
              <w:spacing w:after="0" w:line="240" w:lineRule="auto"/>
              <w:jc w:val="center"/>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Обоснование решений</w:t>
            </w:r>
          </w:p>
        </w:tc>
      </w:tr>
    </w:tbl>
    <w:p w14:paraId="4F509EB9">
      <w:pPr>
        <w:pStyle w:val="28"/>
        <w:spacing w:line="276" w:lineRule="auto"/>
        <w:ind w:left="720"/>
        <w:rPr>
          <w:rFonts w:ascii="Times New Roman" w:hAnsi="Times New Roman" w:cs="Times New Roman"/>
          <w:color w:val="auto"/>
          <w:sz w:val="28"/>
          <w:szCs w:val="28"/>
        </w:rPr>
      </w:pPr>
    </w:p>
    <w:p w14:paraId="61F73921">
      <w:pPr>
        <w:pStyle w:val="61"/>
        <w:shd w:val="clear" w:color="auto" w:fill="auto"/>
        <w:spacing w:after="0" w:line="240" w:lineRule="auto"/>
        <w:jc w:val="both"/>
        <w:rPr>
          <w:rFonts w:ascii="Times New Roman" w:hAnsi="Times New Roman" w:cs="Times New Roman"/>
          <w:b/>
          <w:color w:val="auto"/>
          <w:sz w:val="26"/>
          <w:szCs w:val="26"/>
        </w:rPr>
      </w:pPr>
      <w:r>
        <w:rPr>
          <w:rFonts w:ascii="Times New Roman" w:hAnsi="Times New Roman" w:cs="Times New Roman"/>
          <w:b/>
          <w:color w:val="auto"/>
          <w:sz w:val="26"/>
          <w:szCs w:val="26"/>
        </w:rPr>
        <w:t>5.Краткое содержание дисциплины</w:t>
      </w:r>
    </w:p>
    <w:p w14:paraId="0F7A5753">
      <w:pPr>
        <w:pStyle w:val="28"/>
        <w:jc w:val="both"/>
        <w:rPr>
          <w:rFonts w:ascii="Times New Roman" w:hAnsi="Times New Roman" w:eastAsia="Times New Roman" w:cs="Times New Roman"/>
          <w:color w:val="auto"/>
          <w:sz w:val="26"/>
          <w:szCs w:val="26"/>
          <w:lang w:eastAsia="en-US"/>
        </w:rPr>
      </w:pPr>
      <w:r>
        <w:rPr>
          <w:rFonts w:ascii="Times New Roman" w:hAnsi="Times New Roman" w:eastAsia="Times New Roman" w:cs="Times New Roman"/>
          <w:color w:val="auto"/>
          <w:sz w:val="26"/>
          <w:szCs w:val="26"/>
          <w:lang w:eastAsia="en-US"/>
        </w:rPr>
        <w:t xml:space="preserve">Тема 1. Введение в государственное управление. </w:t>
      </w:r>
    </w:p>
    <w:p w14:paraId="16FF774E">
      <w:pPr>
        <w:pStyle w:val="28"/>
        <w:jc w:val="both"/>
        <w:rPr>
          <w:rFonts w:ascii="Times New Roman" w:hAnsi="Times New Roman" w:eastAsia="Times New Roman" w:cs="Times New Roman"/>
          <w:color w:val="auto"/>
          <w:sz w:val="26"/>
          <w:szCs w:val="26"/>
          <w:lang w:eastAsia="en-US"/>
        </w:rPr>
      </w:pPr>
      <w:r>
        <w:rPr>
          <w:rFonts w:ascii="Times New Roman" w:hAnsi="Times New Roman" w:eastAsia="Times New Roman" w:cs="Times New Roman"/>
          <w:color w:val="auto"/>
          <w:sz w:val="26"/>
          <w:szCs w:val="26"/>
          <w:lang w:eastAsia="en-US"/>
        </w:rPr>
        <w:t>Тема 2. Государственная политика</w:t>
      </w:r>
    </w:p>
    <w:p w14:paraId="59A8E036">
      <w:pPr>
        <w:pStyle w:val="28"/>
        <w:jc w:val="both"/>
        <w:rPr>
          <w:rFonts w:ascii="Times New Roman" w:hAnsi="Times New Roman" w:eastAsia="Times New Roman" w:cs="Times New Roman"/>
          <w:color w:val="auto"/>
          <w:sz w:val="26"/>
          <w:szCs w:val="26"/>
          <w:lang w:eastAsia="en-US"/>
        </w:rPr>
      </w:pPr>
      <w:r>
        <w:rPr>
          <w:rFonts w:ascii="Times New Roman" w:hAnsi="Times New Roman" w:eastAsia="Times New Roman" w:cs="Times New Roman"/>
          <w:color w:val="auto"/>
          <w:sz w:val="26"/>
          <w:szCs w:val="26"/>
          <w:lang w:eastAsia="en-US"/>
        </w:rPr>
        <w:t>Тема 3. Введение в государственную экономическую политику</w:t>
      </w:r>
    </w:p>
    <w:p w14:paraId="56F769D1">
      <w:pPr>
        <w:pStyle w:val="28"/>
        <w:jc w:val="both"/>
        <w:rPr>
          <w:rFonts w:ascii="Times New Roman" w:hAnsi="Times New Roman" w:eastAsia="Times New Roman" w:cs="Times New Roman"/>
          <w:color w:val="auto"/>
          <w:sz w:val="26"/>
          <w:szCs w:val="26"/>
          <w:lang w:eastAsia="en-US"/>
        </w:rPr>
      </w:pPr>
      <w:r>
        <w:rPr>
          <w:rFonts w:ascii="Times New Roman" w:hAnsi="Times New Roman" w:eastAsia="Times New Roman" w:cs="Times New Roman"/>
          <w:color w:val="auto"/>
          <w:sz w:val="26"/>
          <w:szCs w:val="26"/>
          <w:lang w:eastAsia="en-US"/>
        </w:rPr>
        <w:t xml:space="preserve">Тема 4. Виды государственной экономической политики </w:t>
      </w:r>
    </w:p>
    <w:p w14:paraId="352AD79B">
      <w:pPr>
        <w:pStyle w:val="28"/>
        <w:jc w:val="both"/>
        <w:rPr>
          <w:rFonts w:ascii="Times New Roman" w:hAnsi="Times New Roman" w:eastAsia="Times New Roman" w:cs="Times New Roman"/>
          <w:color w:val="auto"/>
          <w:sz w:val="26"/>
          <w:szCs w:val="26"/>
          <w:lang w:eastAsia="en-US"/>
        </w:rPr>
      </w:pPr>
      <w:r>
        <w:rPr>
          <w:rFonts w:ascii="Times New Roman" w:hAnsi="Times New Roman" w:eastAsia="Times New Roman" w:cs="Times New Roman"/>
          <w:color w:val="auto"/>
          <w:sz w:val="26"/>
          <w:szCs w:val="26"/>
          <w:lang w:eastAsia="en-US"/>
        </w:rPr>
        <w:t>Тема 5. Государственная социальная политика</w:t>
      </w:r>
    </w:p>
    <w:p w14:paraId="3B595CEC">
      <w:pPr>
        <w:pStyle w:val="28"/>
        <w:jc w:val="both"/>
        <w:rPr>
          <w:rFonts w:ascii="Times New Roman" w:hAnsi="Times New Roman" w:eastAsia="Times New Roman" w:cs="Times New Roman"/>
          <w:color w:val="auto"/>
          <w:sz w:val="26"/>
          <w:szCs w:val="26"/>
          <w:lang w:eastAsia="en-US"/>
        </w:rPr>
      </w:pPr>
      <w:r>
        <w:rPr>
          <w:rFonts w:ascii="Times New Roman" w:hAnsi="Times New Roman" w:eastAsia="Times New Roman" w:cs="Times New Roman"/>
          <w:color w:val="auto"/>
          <w:sz w:val="26"/>
          <w:szCs w:val="26"/>
          <w:lang w:eastAsia="en-US"/>
        </w:rPr>
        <w:t>Тема 6. Государственная экологическая политика</w:t>
      </w:r>
    </w:p>
    <w:p w14:paraId="6DB39AC4">
      <w:pPr>
        <w:pStyle w:val="28"/>
        <w:jc w:val="both"/>
        <w:rPr>
          <w:rFonts w:ascii="Times New Roman" w:hAnsi="Times New Roman" w:eastAsia="Times New Roman" w:cs="Times New Roman"/>
          <w:color w:val="auto"/>
          <w:sz w:val="26"/>
          <w:szCs w:val="26"/>
          <w:lang w:eastAsia="en-US"/>
        </w:rPr>
      </w:pPr>
      <w:r>
        <w:rPr>
          <w:rFonts w:ascii="Times New Roman" w:hAnsi="Times New Roman" w:eastAsia="Times New Roman" w:cs="Times New Roman"/>
          <w:color w:val="auto"/>
          <w:sz w:val="26"/>
          <w:szCs w:val="26"/>
          <w:lang w:eastAsia="en-US"/>
        </w:rPr>
        <w:t xml:space="preserve">Тема 7. Государственная военная политика </w:t>
      </w:r>
    </w:p>
    <w:p w14:paraId="4B8AC936">
      <w:pPr>
        <w:pStyle w:val="28"/>
        <w:jc w:val="both"/>
        <w:rPr>
          <w:rFonts w:ascii="Times New Roman" w:hAnsi="Times New Roman" w:eastAsia="Times New Roman" w:cs="Times New Roman"/>
          <w:color w:val="auto"/>
          <w:sz w:val="26"/>
          <w:szCs w:val="26"/>
          <w:lang w:eastAsia="en-US"/>
        </w:rPr>
      </w:pPr>
      <w:r>
        <w:rPr>
          <w:rFonts w:ascii="Times New Roman" w:hAnsi="Times New Roman" w:eastAsia="Times New Roman" w:cs="Times New Roman"/>
          <w:color w:val="auto"/>
          <w:sz w:val="26"/>
          <w:szCs w:val="26"/>
          <w:lang w:eastAsia="en-US"/>
        </w:rPr>
        <w:t xml:space="preserve">Тема 8. Государственная культурная политика </w:t>
      </w:r>
    </w:p>
    <w:p w14:paraId="64688AC8">
      <w:pPr>
        <w:pStyle w:val="28"/>
        <w:jc w:val="both"/>
        <w:rPr>
          <w:rFonts w:ascii="Times New Roman" w:hAnsi="Times New Roman" w:eastAsia="Times New Roman" w:cs="Times New Roman"/>
          <w:color w:val="auto"/>
          <w:sz w:val="26"/>
          <w:szCs w:val="26"/>
          <w:lang w:eastAsia="en-US"/>
        </w:rPr>
      </w:pPr>
      <w:r>
        <w:rPr>
          <w:rFonts w:ascii="Times New Roman" w:hAnsi="Times New Roman" w:eastAsia="Times New Roman" w:cs="Times New Roman"/>
          <w:color w:val="auto"/>
          <w:sz w:val="26"/>
          <w:szCs w:val="26"/>
          <w:lang w:eastAsia="en-US"/>
        </w:rPr>
        <w:t xml:space="preserve">Тема 9. Государственная информационная политика </w:t>
      </w:r>
    </w:p>
    <w:p w14:paraId="4F4BC44A">
      <w:pPr>
        <w:pStyle w:val="28"/>
        <w:jc w:val="both"/>
        <w:rPr>
          <w:rFonts w:ascii="Times New Roman" w:hAnsi="Times New Roman" w:eastAsia="Times New Roman" w:cs="Times New Roman"/>
          <w:color w:val="auto"/>
          <w:sz w:val="26"/>
          <w:szCs w:val="26"/>
          <w:lang w:eastAsia="en-US"/>
        </w:rPr>
      </w:pPr>
      <w:r>
        <w:rPr>
          <w:rFonts w:ascii="Times New Roman" w:hAnsi="Times New Roman" w:eastAsia="Times New Roman" w:cs="Times New Roman"/>
          <w:color w:val="auto"/>
          <w:sz w:val="26"/>
          <w:szCs w:val="26"/>
          <w:lang w:eastAsia="en-US"/>
        </w:rPr>
        <w:t>Промежуточный контроль</w:t>
      </w:r>
    </w:p>
    <w:p w14:paraId="5D1D1FC7">
      <w:pPr>
        <w:pStyle w:val="28"/>
        <w:jc w:val="both"/>
        <w:rPr>
          <w:rFonts w:ascii="Times New Roman" w:hAnsi="Times New Roman" w:eastAsia="Times New Roman" w:cs="Times New Roman"/>
          <w:color w:val="auto"/>
          <w:sz w:val="26"/>
          <w:szCs w:val="26"/>
          <w:lang w:eastAsia="en-US"/>
        </w:rPr>
      </w:pPr>
    </w:p>
    <w:p w14:paraId="0131D1B9">
      <w:pPr>
        <w:pStyle w:val="28"/>
        <w:jc w:val="both"/>
        <w:rPr>
          <w:rFonts w:ascii="Times New Roman" w:hAnsi="Times New Roman" w:cs="Times New Roman"/>
          <w:b/>
          <w:color w:val="auto"/>
          <w:sz w:val="26"/>
          <w:szCs w:val="26"/>
        </w:rPr>
      </w:pPr>
      <w:r>
        <w:rPr>
          <w:rFonts w:ascii="Times New Roman" w:hAnsi="Times New Roman" w:cs="Times New Roman"/>
          <w:b/>
          <w:color w:val="auto"/>
          <w:sz w:val="26"/>
          <w:szCs w:val="26"/>
        </w:rPr>
        <w:t>6.Форма контроля: экзамен</w:t>
      </w:r>
    </w:p>
    <w:p w14:paraId="4AD5650A">
      <w:pPr>
        <w:suppressAutoHyphens/>
        <w:spacing w:after="0" w:line="240" w:lineRule="auto"/>
        <w:jc w:val="both"/>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 xml:space="preserve">Составитель: </w:t>
      </w:r>
      <w:r>
        <w:rPr>
          <w:rFonts w:ascii="Times New Roman" w:hAnsi="Times New Roman" w:eastAsia="Calibri" w:cs="Times New Roman"/>
          <w:b w:val="0"/>
          <w:bCs/>
          <w:color w:val="auto"/>
          <w:sz w:val="24"/>
          <w:szCs w:val="24"/>
          <w:lang w:eastAsia="ru-RU"/>
        </w:rPr>
        <w:t>Агеев В.А., преподаватель кафедры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57D394AF">
      <w:pPr>
        <w:suppressAutoHyphens/>
        <w:spacing w:after="0" w:line="240" w:lineRule="auto"/>
        <w:jc w:val="both"/>
        <w:rPr>
          <w:rFonts w:ascii="Times New Roman" w:hAnsi="Times New Roman" w:eastAsia="Calibri" w:cs="Times New Roman"/>
          <w:color w:val="auto"/>
          <w:sz w:val="28"/>
          <w:szCs w:val="28"/>
        </w:rPr>
      </w:pPr>
    </w:p>
    <w:bookmarkEnd w:id="0"/>
    <w:sectPr>
      <w:footerReference r:id="rId5" w:type="default"/>
      <w:pgSz w:w="11906" w:h="16838"/>
      <w:pgMar w:top="1134" w:right="850" w:bottom="1134" w:left="1701" w:header="708" w:footer="708" w:gutter="0"/>
      <w:pgNumType w:start="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MS Mincho">
    <w:panose1 w:val="02020609040205080304"/>
    <w:charset w:val="80"/>
    <w:family w:val="modern"/>
    <w:pitch w:val="default"/>
    <w:sig w:usb0="E00002FF" w:usb1="6AC7FDFB" w:usb2="00000012" w:usb3="00000000" w:csb0="4002009F" w:csb1="DFD70000"/>
  </w:font>
  <w:font w:name="Times">
    <w:altName w:val="Times New Roman"/>
    <w:panose1 w:val="02020603050405020304"/>
    <w:charset w:val="CC"/>
    <w:family w:val="roman"/>
    <w:pitch w:val="default"/>
    <w:sig w:usb0="00000000" w:usb1="00000000" w:usb2="00000009" w:usb3="00000000" w:csb0="000001FF"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szCs w:val="24"/>
      </w:rPr>
      <w:id w:val="-1162774968"/>
    </w:sdtPr>
    <w:sdtEndPr>
      <w:rPr>
        <w:rFonts w:ascii="Times New Roman" w:hAnsi="Times New Roman" w:cs="Times New Roman"/>
        <w:sz w:val="24"/>
        <w:szCs w:val="24"/>
      </w:rPr>
    </w:sdtEndPr>
    <w:sdtContent>
      <w:p w14:paraId="052FA4D8">
        <w:pPr>
          <w:pStyle w:val="16"/>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rPr>
          <w:t>21</w:t>
        </w:r>
        <w:r>
          <w:rPr>
            <w:rFonts w:ascii="Times New Roman" w:hAnsi="Times New Roman" w:cs="Times New Roman"/>
            <w:sz w:val="24"/>
            <w:szCs w:val="24"/>
          </w:rPr>
          <w:fldChar w:fldCharType="end"/>
        </w:r>
      </w:p>
    </w:sdtContent>
  </w:sdt>
  <w:p w14:paraId="66914894">
    <w:pPr>
      <w:pStyle w:val="16"/>
    </w:pPr>
  </w:p>
  <w:p w14:paraId="43A9322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240925"/>
    <w:multiLevelType w:val="multilevel"/>
    <w:tmpl w:val="1E24092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21572EEC"/>
    <w:multiLevelType w:val="multilevel"/>
    <w:tmpl w:val="21572EEC"/>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26EC6AF8"/>
    <w:multiLevelType w:val="multilevel"/>
    <w:tmpl w:val="26EC6AF8"/>
    <w:lvl w:ilvl="0" w:tentative="0">
      <w:start w:val="1"/>
      <w:numFmt w:val="decimal"/>
      <w:lvlText w:val="%1."/>
      <w:lvlJc w:val="left"/>
      <w:pPr>
        <w:ind w:left="390" w:hanging="390"/>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3">
    <w:nsid w:val="27B61D37"/>
    <w:multiLevelType w:val="multilevel"/>
    <w:tmpl w:val="27B61D37"/>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D3F0CF0"/>
    <w:multiLevelType w:val="multilevel"/>
    <w:tmpl w:val="2D3F0CF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D8867FF"/>
    <w:multiLevelType w:val="multilevel"/>
    <w:tmpl w:val="2D8867F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309E566D"/>
    <w:multiLevelType w:val="multilevel"/>
    <w:tmpl w:val="309E566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35634B6D"/>
    <w:multiLevelType w:val="multilevel"/>
    <w:tmpl w:val="35634B6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3850262D"/>
    <w:multiLevelType w:val="multilevel"/>
    <w:tmpl w:val="3850262D"/>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8"/>
        <w:szCs w:val="28"/>
        <w:u w:val="none"/>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0">
    <w:nsid w:val="3A796C6B"/>
    <w:multiLevelType w:val="multilevel"/>
    <w:tmpl w:val="3A796C6B"/>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3D675ACF"/>
    <w:multiLevelType w:val="multilevel"/>
    <w:tmpl w:val="3D675AC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3DC201C8"/>
    <w:multiLevelType w:val="multilevel"/>
    <w:tmpl w:val="3DC201C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4DA0276E"/>
    <w:multiLevelType w:val="multilevel"/>
    <w:tmpl w:val="4DA0276E"/>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4E3F1955"/>
    <w:multiLevelType w:val="multilevel"/>
    <w:tmpl w:val="4E3F195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17662E4"/>
    <w:multiLevelType w:val="multilevel"/>
    <w:tmpl w:val="517662E4"/>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628673D8"/>
    <w:multiLevelType w:val="multilevel"/>
    <w:tmpl w:val="628673D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6C3D34A2"/>
    <w:multiLevelType w:val="multilevel"/>
    <w:tmpl w:val="6C3D34A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6CC167BB"/>
    <w:multiLevelType w:val="multilevel"/>
    <w:tmpl w:val="6CC167BB"/>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6D510846"/>
    <w:multiLevelType w:val="multilevel"/>
    <w:tmpl w:val="6D51084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78650F0D"/>
    <w:multiLevelType w:val="multilevel"/>
    <w:tmpl w:val="78650F0D"/>
    <w:lvl w:ilvl="0" w:tentative="0">
      <w:start w:val="11"/>
      <w:numFmt w:val="decimal"/>
      <w:lvlText w:val="%1."/>
      <w:lvlJc w:val="left"/>
      <w:pPr>
        <w:ind w:left="786" w:hanging="360"/>
      </w:pPr>
      <w:rPr>
        <w:rFonts w:hint="default"/>
      </w:rPr>
    </w:lvl>
    <w:lvl w:ilvl="1" w:tentative="0">
      <w:start w:val="1"/>
      <w:numFmt w:val="lowerLetter"/>
      <w:lvlText w:val="%2."/>
      <w:lvlJc w:val="left"/>
      <w:pPr>
        <w:ind w:left="1506" w:hanging="360"/>
      </w:pPr>
    </w:lvl>
    <w:lvl w:ilvl="2" w:tentative="0">
      <w:start w:val="1"/>
      <w:numFmt w:val="lowerRoman"/>
      <w:lvlText w:val="%3."/>
      <w:lvlJc w:val="right"/>
      <w:pPr>
        <w:ind w:left="2226" w:hanging="180"/>
      </w:pPr>
    </w:lvl>
    <w:lvl w:ilvl="3" w:tentative="0">
      <w:start w:val="1"/>
      <w:numFmt w:val="decimal"/>
      <w:lvlText w:val="%4."/>
      <w:lvlJc w:val="left"/>
      <w:pPr>
        <w:ind w:left="2946" w:hanging="360"/>
      </w:pPr>
    </w:lvl>
    <w:lvl w:ilvl="4" w:tentative="0">
      <w:start w:val="1"/>
      <w:numFmt w:val="lowerLetter"/>
      <w:lvlText w:val="%5."/>
      <w:lvlJc w:val="left"/>
      <w:pPr>
        <w:ind w:left="3666" w:hanging="360"/>
      </w:pPr>
    </w:lvl>
    <w:lvl w:ilvl="5" w:tentative="0">
      <w:start w:val="1"/>
      <w:numFmt w:val="lowerRoman"/>
      <w:lvlText w:val="%6."/>
      <w:lvlJc w:val="right"/>
      <w:pPr>
        <w:ind w:left="4386" w:hanging="180"/>
      </w:pPr>
    </w:lvl>
    <w:lvl w:ilvl="6" w:tentative="0">
      <w:start w:val="1"/>
      <w:numFmt w:val="decimal"/>
      <w:lvlText w:val="%7."/>
      <w:lvlJc w:val="left"/>
      <w:pPr>
        <w:ind w:left="5106" w:hanging="360"/>
      </w:pPr>
    </w:lvl>
    <w:lvl w:ilvl="7" w:tentative="0">
      <w:start w:val="1"/>
      <w:numFmt w:val="lowerLetter"/>
      <w:lvlText w:val="%8."/>
      <w:lvlJc w:val="left"/>
      <w:pPr>
        <w:ind w:left="5826" w:hanging="360"/>
      </w:pPr>
    </w:lvl>
    <w:lvl w:ilvl="8" w:tentative="0">
      <w:start w:val="1"/>
      <w:numFmt w:val="lowerRoman"/>
      <w:lvlText w:val="%9."/>
      <w:lvlJc w:val="right"/>
      <w:pPr>
        <w:ind w:left="6546" w:hanging="180"/>
      </w:pPr>
    </w:lvl>
  </w:abstractNum>
  <w:abstractNum w:abstractNumId="22">
    <w:nsid w:val="796A282D"/>
    <w:multiLevelType w:val="multilevel"/>
    <w:tmpl w:val="796A282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5"/>
  </w:num>
  <w:num w:numId="2">
    <w:abstractNumId w:val="2"/>
  </w:num>
  <w:num w:numId="3">
    <w:abstractNumId w:val="9"/>
  </w:num>
  <w:num w:numId="4">
    <w:abstractNumId w:val="5"/>
  </w:num>
  <w:num w:numId="5">
    <w:abstractNumId w:val="14"/>
  </w:num>
  <w:num w:numId="6">
    <w:abstractNumId w:val="6"/>
  </w:num>
  <w:num w:numId="7">
    <w:abstractNumId w:val="19"/>
  </w:num>
  <w:num w:numId="8">
    <w:abstractNumId w:val="16"/>
  </w:num>
  <w:num w:numId="9">
    <w:abstractNumId w:val="12"/>
  </w:num>
  <w:num w:numId="10">
    <w:abstractNumId w:val="1"/>
  </w:num>
  <w:num w:numId="11">
    <w:abstractNumId w:val="0"/>
  </w:num>
  <w:num w:numId="12">
    <w:abstractNumId w:val="17"/>
  </w:num>
  <w:num w:numId="13">
    <w:abstractNumId w:val="8"/>
  </w:num>
  <w:num w:numId="14">
    <w:abstractNumId w:val="10"/>
  </w:num>
  <w:num w:numId="15">
    <w:abstractNumId w:val="13"/>
  </w:num>
  <w:num w:numId="16">
    <w:abstractNumId w:val="11"/>
  </w:num>
  <w:num w:numId="17">
    <w:abstractNumId w:val="7"/>
  </w:num>
  <w:num w:numId="18">
    <w:abstractNumId w:val="20"/>
  </w:num>
  <w:num w:numId="19">
    <w:abstractNumId w:val="4"/>
  </w:num>
  <w:num w:numId="20">
    <w:abstractNumId w:val="18"/>
  </w:num>
  <w:num w:numId="21">
    <w:abstractNumId w:val="22"/>
  </w:num>
  <w:num w:numId="22">
    <w:abstractNumId w:val="3"/>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3D6BC5"/>
    <w:rsid w:val="000042B6"/>
    <w:rsid w:val="00011435"/>
    <w:rsid w:val="00023904"/>
    <w:rsid w:val="00023CCB"/>
    <w:rsid w:val="00034B8F"/>
    <w:rsid w:val="0004271C"/>
    <w:rsid w:val="00042C53"/>
    <w:rsid w:val="0005447E"/>
    <w:rsid w:val="00062287"/>
    <w:rsid w:val="00063044"/>
    <w:rsid w:val="00063185"/>
    <w:rsid w:val="00072260"/>
    <w:rsid w:val="00074672"/>
    <w:rsid w:val="00093B74"/>
    <w:rsid w:val="00094AC8"/>
    <w:rsid w:val="000A0B9A"/>
    <w:rsid w:val="000B3330"/>
    <w:rsid w:val="000C183E"/>
    <w:rsid w:val="000C4226"/>
    <w:rsid w:val="000C7C9B"/>
    <w:rsid w:val="000D3360"/>
    <w:rsid w:val="000F3827"/>
    <w:rsid w:val="000F6E93"/>
    <w:rsid w:val="000F70F8"/>
    <w:rsid w:val="00100410"/>
    <w:rsid w:val="00101F7E"/>
    <w:rsid w:val="00115549"/>
    <w:rsid w:val="0012152E"/>
    <w:rsid w:val="00121F6D"/>
    <w:rsid w:val="00121F6E"/>
    <w:rsid w:val="001249D2"/>
    <w:rsid w:val="00131632"/>
    <w:rsid w:val="00133722"/>
    <w:rsid w:val="00133C88"/>
    <w:rsid w:val="0013692B"/>
    <w:rsid w:val="00143404"/>
    <w:rsid w:val="001625F3"/>
    <w:rsid w:val="001657A7"/>
    <w:rsid w:val="001726FE"/>
    <w:rsid w:val="00172987"/>
    <w:rsid w:val="00174BDC"/>
    <w:rsid w:val="00174E29"/>
    <w:rsid w:val="0017506B"/>
    <w:rsid w:val="00184C93"/>
    <w:rsid w:val="0018653A"/>
    <w:rsid w:val="001A0777"/>
    <w:rsid w:val="001A452D"/>
    <w:rsid w:val="001B3B16"/>
    <w:rsid w:val="001D09F4"/>
    <w:rsid w:val="001D6F02"/>
    <w:rsid w:val="001E69DC"/>
    <w:rsid w:val="001F4C91"/>
    <w:rsid w:val="001F6947"/>
    <w:rsid w:val="00201A03"/>
    <w:rsid w:val="0020211A"/>
    <w:rsid w:val="0021171B"/>
    <w:rsid w:val="00213595"/>
    <w:rsid w:val="0023358A"/>
    <w:rsid w:val="002405CB"/>
    <w:rsid w:val="00245AAC"/>
    <w:rsid w:val="00246069"/>
    <w:rsid w:val="002478C3"/>
    <w:rsid w:val="00247AE0"/>
    <w:rsid w:val="00250026"/>
    <w:rsid w:val="00254D5E"/>
    <w:rsid w:val="00257C90"/>
    <w:rsid w:val="002620F0"/>
    <w:rsid w:val="00262E41"/>
    <w:rsid w:val="00266496"/>
    <w:rsid w:val="00267178"/>
    <w:rsid w:val="0027264D"/>
    <w:rsid w:val="00275FC1"/>
    <w:rsid w:val="00280EE2"/>
    <w:rsid w:val="00284D36"/>
    <w:rsid w:val="002856DA"/>
    <w:rsid w:val="0029498B"/>
    <w:rsid w:val="002A1044"/>
    <w:rsid w:val="002A5950"/>
    <w:rsid w:val="002A5A31"/>
    <w:rsid w:val="002A68AC"/>
    <w:rsid w:val="002B1DBC"/>
    <w:rsid w:val="002B26E7"/>
    <w:rsid w:val="002B6AF9"/>
    <w:rsid w:val="002B6C5C"/>
    <w:rsid w:val="002C40E9"/>
    <w:rsid w:val="002D693D"/>
    <w:rsid w:val="002E1B51"/>
    <w:rsid w:val="002E4622"/>
    <w:rsid w:val="002F41E9"/>
    <w:rsid w:val="00300C68"/>
    <w:rsid w:val="003032F3"/>
    <w:rsid w:val="00315693"/>
    <w:rsid w:val="00322056"/>
    <w:rsid w:val="0032321D"/>
    <w:rsid w:val="0034181C"/>
    <w:rsid w:val="003442F8"/>
    <w:rsid w:val="0035381E"/>
    <w:rsid w:val="00381AB5"/>
    <w:rsid w:val="0038409D"/>
    <w:rsid w:val="003841E4"/>
    <w:rsid w:val="00384403"/>
    <w:rsid w:val="0038547F"/>
    <w:rsid w:val="00385B15"/>
    <w:rsid w:val="003934FD"/>
    <w:rsid w:val="003B0B2C"/>
    <w:rsid w:val="003D6BC5"/>
    <w:rsid w:val="003E3B6B"/>
    <w:rsid w:val="003E4206"/>
    <w:rsid w:val="003E6EDC"/>
    <w:rsid w:val="003F4317"/>
    <w:rsid w:val="003F5F45"/>
    <w:rsid w:val="00404F1A"/>
    <w:rsid w:val="004150E2"/>
    <w:rsid w:val="00415E71"/>
    <w:rsid w:val="00430FD0"/>
    <w:rsid w:val="00435DCA"/>
    <w:rsid w:val="00441869"/>
    <w:rsid w:val="00442F96"/>
    <w:rsid w:val="004478AD"/>
    <w:rsid w:val="004535ED"/>
    <w:rsid w:val="004741F9"/>
    <w:rsid w:val="00480DEA"/>
    <w:rsid w:val="00483B66"/>
    <w:rsid w:val="0049667E"/>
    <w:rsid w:val="0049710B"/>
    <w:rsid w:val="004A1E46"/>
    <w:rsid w:val="004A6728"/>
    <w:rsid w:val="004D21A0"/>
    <w:rsid w:val="004D30EB"/>
    <w:rsid w:val="004D50B3"/>
    <w:rsid w:val="004E322F"/>
    <w:rsid w:val="004E35FC"/>
    <w:rsid w:val="004F5B16"/>
    <w:rsid w:val="00500EE9"/>
    <w:rsid w:val="005044E5"/>
    <w:rsid w:val="005103CB"/>
    <w:rsid w:val="00511BE1"/>
    <w:rsid w:val="005201D9"/>
    <w:rsid w:val="0052027A"/>
    <w:rsid w:val="00532819"/>
    <w:rsid w:val="00540A5B"/>
    <w:rsid w:val="00545F83"/>
    <w:rsid w:val="00552538"/>
    <w:rsid w:val="00562310"/>
    <w:rsid w:val="005726C7"/>
    <w:rsid w:val="005808C9"/>
    <w:rsid w:val="0058113C"/>
    <w:rsid w:val="005B0148"/>
    <w:rsid w:val="005B01F9"/>
    <w:rsid w:val="005B0AE2"/>
    <w:rsid w:val="005D1FE3"/>
    <w:rsid w:val="005D7260"/>
    <w:rsid w:val="005D7BE5"/>
    <w:rsid w:val="005E1E1E"/>
    <w:rsid w:val="005E4340"/>
    <w:rsid w:val="005E4B91"/>
    <w:rsid w:val="005E6414"/>
    <w:rsid w:val="005E6E7A"/>
    <w:rsid w:val="005E7428"/>
    <w:rsid w:val="005F6A19"/>
    <w:rsid w:val="006070C6"/>
    <w:rsid w:val="006133A5"/>
    <w:rsid w:val="00614496"/>
    <w:rsid w:val="00616E51"/>
    <w:rsid w:val="006226F9"/>
    <w:rsid w:val="00632DF9"/>
    <w:rsid w:val="00637038"/>
    <w:rsid w:val="00637D7C"/>
    <w:rsid w:val="00654058"/>
    <w:rsid w:val="00654F9A"/>
    <w:rsid w:val="006554C3"/>
    <w:rsid w:val="0067701B"/>
    <w:rsid w:val="00681466"/>
    <w:rsid w:val="00685381"/>
    <w:rsid w:val="00690B8F"/>
    <w:rsid w:val="006D6203"/>
    <w:rsid w:val="006E09D0"/>
    <w:rsid w:val="006F3378"/>
    <w:rsid w:val="006F3CB2"/>
    <w:rsid w:val="006F6920"/>
    <w:rsid w:val="006F703D"/>
    <w:rsid w:val="0070289A"/>
    <w:rsid w:val="0070600D"/>
    <w:rsid w:val="00711892"/>
    <w:rsid w:val="007148F9"/>
    <w:rsid w:val="00715D69"/>
    <w:rsid w:val="007177BB"/>
    <w:rsid w:val="007207A9"/>
    <w:rsid w:val="007242AB"/>
    <w:rsid w:val="00726AF9"/>
    <w:rsid w:val="007343C8"/>
    <w:rsid w:val="0073639F"/>
    <w:rsid w:val="00744866"/>
    <w:rsid w:val="007545FB"/>
    <w:rsid w:val="00756F0A"/>
    <w:rsid w:val="00760409"/>
    <w:rsid w:val="00760598"/>
    <w:rsid w:val="00764FDA"/>
    <w:rsid w:val="00770C5D"/>
    <w:rsid w:val="00776686"/>
    <w:rsid w:val="00781A77"/>
    <w:rsid w:val="00783CC8"/>
    <w:rsid w:val="00794075"/>
    <w:rsid w:val="007A4273"/>
    <w:rsid w:val="007B19FE"/>
    <w:rsid w:val="007B1CA5"/>
    <w:rsid w:val="007B7A04"/>
    <w:rsid w:val="007C05A4"/>
    <w:rsid w:val="007C136C"/>
    <w:rsid w:val="007C3117"/>
    <w:rsid w:val="007D097C"/>
    <w:rsid w:val="007D644A"/>
    <w:rsid w:val="007D6722"/>
    <w:rsid w:val="007E30C9"/>
    <w:rsid w:val="007E48F4"/>
    <w:rsid w:val="00801598"/>
    <w:rsid w:val="00801B12"/>
    <w:rsid w:val="00801B97"/>
    <w:rsid w:val="0080248C"/>
    <w:rsid w:val="00804FAE"/>
    <w:rsid w:val="00817CF9"/>
    <w:rsid w:val="008207AB"/>
    <w:rsid w:val="00820C32"/>
    <w:rsid w:val="00834248"/>
    <w:rsid w:val="00841B6A"/>
    <w:rsid w:val="00843633"/>
    <w:rsid w:val="008457CC"/>
    <w:rsid w:val="00860A13"/>
    <w:rsid w:val="00861211"/>
    <w:rsid w:val="00863A01"/>
    <w:rsid w:val="00866957"/>
    <w:rsid w:val="00876352"/>
    <w:rsid w:val="00891BFF"/>
    <w:rsid w:val="008964D5"/>
    <w:rsid w:val="008967D6"/>
    <w:rsid w:val="00897291"/>
    <w:rsid w:val="008A7011"/>
    <w:rsid w:val="008B7946"/>
    <w:rsid w:val="008C5554"/>
    <w:rsid w:val="008C71EA"/>
    <w:rsid w:val="008D08FC"/>
    <w:rsid w:val="008E0899"/>
    <w:rsid w:val="008E398E"/>
    <w:rsid w:val="008E3A89"/>
    <w:rsid w:val="008E749D"/>
    <w:rsid w:val="008F0E0B"/>
    <w:rsid w:val="00907135"/>
    <w:rsid w:val="009131FC"/>
    <w:rsid w:val="0091329A"/>
    <w:rsid w:val="00916215"/>
    <w:rsid w:val="009238DC"/>
    <w:rsid w:val="00926124"/>
    <w:rsid w:val="009420D5"/>
    <w:rsid w:val="009441AB"/>
    <w:rsid w:val="00961560"/>
    <w:rsid w:val="00981029"/>
    <w:rsid w:val="00981BA9"/>
    <w:rsid w:val="0099252B"/>
    <w:rsid w:val="00995E39"/>
    <w:rsid w:val="009A0571"/>
    <w:rsid w:val="009A2A6D"/>
    <w:rsid w:val="009A65C1"/>
    <w:rsid w:val="009B0529"/>
    <w:rsid w:val="009B0BC1"/>
    <w:rsid w:val="009B18B3"/>
    <w:rsid w:val="009C3707"/>
    <w:rsid w:val="009C4533"/>
    <w:rsid w:val="009D3EE2"/>
    <w:rsid w:val="009D3EFA"/>
    <w:rsid w:val="009E4937"/>
    <w:rsid w:val="009F3055"/>
    <w:rsid w:val="009F3943"/>
    <w:rsid w:val="009F5527"/>
    <w:rsid w:val="00A107F7"/>
    <w:rsid w:val="00A11625"/>
    <w:rsid w:val="00A126D1"/>
    <w:rsid w:val="00A14553"/>
    <w:rsid w:val="00A1491D"/>
    <w:rsid w:val="00A14CC4"/>
    <w:rsid w:val="00A171E0"/>
    <w:rsid w:val="00A279F4"/>
    <w:rsid w:val="00A27D0D"/>
    <w:rsid w:val="00A40725"/>
    <w:rsid w:val="00A54DA2"/>
    <w:rsid w:val="00A5535A"/>
    <w:rsid w:val="00A57D11"/>
    <w:rsid w:val="00A606E6"/>
    <w:rsid w:val="00A652A1"/>
    <w:rsid w:val="00A663F7"/>
    <w:rsid w:val="00A66F8E"/>
    <w:rsid w:val="00A76256"/>
    <w:rsid w:val="00A762EB"/>
    <w:rsid w:val="00A81C58"/>
    <w:rsid w:val="00A86733"/>
    <w:rsid w:val="00A86F4F"/>
    <w:rsid w:val="00A8787A"/>
    <w:rsid w:val="00A91041"/>
    <w:rsid w:val="00A95CC3"/>
    <w:rsid w:val="00A96ED0"/>
    <w:rsid w:val="00AA1584"/>
    <w:rsid w:val="00AB61FF"/>
    <w:rsid w:val="00AB6B51"/>
    <w:rsid w:val="00AC5F25"/>
    <w:rsid w:val="00AC61FA"/>
    <w:rsid w:val="00AC6A81"/>
    <w:rsid w:val="00AC6C98"/>
    <w:rsid w:val="00AC75C0"/>
    <w:rsid w:val="00AD36CA"/>
    <w:rsid w:val="00AD379E"/>
    <w:rsid w:val="00AD4D53"/>
    <w:rsid w:val="00AD69AE"/>
    <w:rsid w:val="00AF14C2"/>
    <w:rsid w:val="00AF4C1D"/>
    <w:rsid w:val="00AF69C5"/>
    <w:rsid w:val="00B0027C"/>
    <w:rsid w:val="00B0217B"/>
    <w:rsid w:val="00B04099"/>
    <w:rsid w:val="00B20546"/>
    <w:rsid w:val="00B2293C"/>
    <w:rsid w:val="00B47706"/>
    <w:rsid w:val="00B526D7"/>
    <w:rsid w:val="00B52C20"/>
    <w:rsid w:val="00B6230D"/>
    <w:rsid w:val="00B8412D"/>
    <w:rsid w:val="00B84154"/>
    <w:rsid w:val="00B851A7"/>
    <w:rsid w:val="00B90BE2"/>
    <w:rsid w:val="00B928A3"/>
    <w:rsid w:val="00BA045D"/>
    <w:rsid w:val="00BA3BEB"/>
    <w:rsid w:val="00BA4F88"/>
    <w:rsid w:val="00BC22AB"/>
    <w:rsid w:val="00BC71E4"/>
    <w:rsid w:val="00BD0BB1"/>
    <w:rsid w:val="00BD4712"/>
    <w:rsid w:val="00BD6BEB"/>
    <w:rsid w:val="00BE4B09"/>
    <w:rsid w:val="00BE4C9F"/>
    <w:rsid w:val="00BE559D"/>
    <w:rsid w:val="00BE6183"/>
    <w:rsid w:val="00BE6D77"/>
    <w:rsid w:val="00BF1F4B"/>
    <w:rsid w:val="00BF6F09"/>
    <w:rsid w:val="00C0593A"/>
    <w:rsid w:val="00C07DE7"/>
    <w:rsid w:val="00C11799"/>
    <w:rsid w:val="00C14B5B"/>
    <w:rsid w:val="00C158F4"/>
    <w:rsid w:val="00C207DA"/>
    <w:rsid w:val="00C2329D"/>
    <w:rsid w:val="00C23DFC"/>
    <w:rsid w:val="00C24E0C"/>
    <w:rsid w:val="00C34B6F"/>
    <w:rsid w:val="00C53141"/>
    <w:rsid w:val="00C53510"/>
    <w:rsid w:val="00C56BD3"/>
    <w:rsid w:val="00C616B1"/>
    <w:rsid w:val="00C645F5"/>
    <w:rsid w:val="00C6670A"/>
    <w:rsid w:val="00C67262"/>
    <w:rsid w:val="00C71ADC"/>
    <w:rsid w:val="00C72EDD"/>
    <w:rsid w:val="00C84120"/>
    <w:rsid w:val="00C849B3"/>
    <w:rsid w:val="00C87AA7"/>
    <w:rsid w:val="00CB50B9"/>
    <w:rsid w:val="00CC0287"/>
    <w:rsid w:val="00CD50A8"/>
    <w:rsid w:val="00CE361F"/>
    <w:rsid w:val="00CE3F30"/>
    <w:rsid w:val="00CE77ED"/>
    <w:rsid w:val="00CE7BCE"/>
    <w:rsid w:val="00CF6DD5"/>
    <w:rsid w:val="00D212FF"/>
    <w:rsid w:val="00D23A3D"/>
    <w:rsid w:val="00D41A0A"/>
    <w:rsid w:val="00D43756"/>
    <w:rsid w:val="00D53BB3"/>
    <w:rsid w:val="00D61F7D"/>
    <w:rsid w:val="00D6249C"/>
    <w:rsid w:val="00D737F5"/>
    <w:rsid w:val="00D912F0"/>
    <w:rsid w:val="00D927CE"/>
    <w:rsid w:val="00D94972"/>
    <w:rsid w:val="00DA4334"/>
    <w:rsid w:val="00DA4B2B"/>
    <w:rsid w:val="00DA4C93"/>
    <w:rsid w:val="00DC0E11"/>
    <w:rsid w:val="00DC1396"/>
    <w:rsid w:val="00DC3EA2"/>
    <w:rsid w:val="00DC69B5"/>
    <w:rsid w:val="00DC6A5D"/>
    <w:rsid w:val="00DE0D52"/>
    <w:rsid w:val="00DE7C5E"/>
    <w:rsid w:val="00E04177"/>
    <w:rsid w:val="00E10E31"/>
    <w:rsid w:val="00E11B0D"/>
    <w:rsid w:val="00E36439"/>
    <w:rsid w:val="00E401EF"/>
    <w:rsid w:val="00E43589"/>
    <w:rsid w:val="00E4625D"/>
    <w:rsid w:val="00E47199"/>
    <w:rsid w:val="00E47E23"/>
    <w:rsid w:val="00E50067"/>
    <w:rsid w:val="00E604ED"/>
    <w:rsid w:val="00E6054C"/>
    <w:rsid w:val="00E643C5"/>
    <w:rsid w:val="00E92241"/>
    <w:rsid w:val="00E92B85"/>
    <w:rsid w:val="00EA1420"/>
    <w:rsid w:val="00EA4CC4"/>
    <w:rsid w:val="00EB118A"/>
    <w:rsid w:val="00EB54A2"/>
    <w:rsid w:val="00EC0A19"/>
    <w:rsid w:val="00EC4323"/>
    <w:rsid w:val="00EC556B"/>
    <w:rsid w:val="00ED31A4"/>
    <w:rsid w:val="00ED38D4"/>
    <w:rsid w:val="00EE1058"/>
    <w:rsid w:val="00EF4246"/>
    <w:rsid w:val="00F026B3"/>
    <w:rsid w:val="00F04602"/>
    <w:rsid w:val="00F05225"/>
    <w:rsid w:val="00F079F3"/>
    <w:rsid w:val="00F1008D"/>
    <w:rsid w:val="00F25758"/>
    <w:rsid w:val="00F5580F"/>
    <w:rsid w:val="00F64C40"/>
    <w:rsid w:val="00F70C7F"/>
    <w:rsid w:val="00F70D65"/>
    <w:rsid w:val="00F72AC9"/>
    <w:rsid w:val="00F77755"/>
    <w:rsid w:val="00F810A8"/>
    <w:rsid w:val="00F877F3"/>
    <w:rsid w:val="00FA29DA"/>
    <w:rsid w:val="00FA3AE9"/>
    <w:rsid w:val="00FA48CB"/>
    <w:rsid w:val="00FB411E"/>
    <w:rsid w:val="00FB5413"/>
    <w:rsid w:val="00FB6D04"/>
    <w:rsid w:val="00FC22EE"/>
    <w:rsid w:val="00FC533D"/>
    <w:rsid w:val="00FD187A"/>
    <w:rsid w:val="00FD359B"/>
    <w:rsid w:val="00FD4123"/>
    <w:rsid w:val="00FE3831"/>
    <w:rsid w:val="00FE4704"/>
    <w:rsid w:val="00FF2CB8"/>
    <w:rsid w:val="00FF49F8"/>
    <w:rsid w:val="123E744C"/>
    <w:rsid w:val="51B434FD"/>
    <w:rsid w:val="5B947A68"/>
    <w:rsid w:val="6B000269"/>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nhideWhenUsed="0" w:uiPriority="0" w:name="Body Text 3"/>
    <w:lsdException w:qFormat="1" w:uiPriority="99" w:semiHidden="0"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4"/>
    <w:basedOn w:val="1"/>
    <w:next w:val="1"/>
    <w:link w:val="32"/>
    <w:qFormat/>
    <w:uiPriority w:val="0"/>
    <w:pPr>
      <w:keepNext/>
      <w:spacing w:after="0" w:line="240" w:lineRule="auto"/>
      <w:outlineLvl w:val="3"/>
    </w:pPr>
    <w:rPr>
      <w:rFonts w:ascii="Times New Roman" w:hAnsi="Times New Roman" w:eastAsia="Times New Roman" w:cs="Times New Roman"/>
      <w:b/>
      <w:bCs/>
      <w:sz w:val="24"/>
      <w:szCs w:val="28"/>
      <w:lang w:eastAsia="ru-RU"/>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FollowedHyperlink"/>
    <w:basedOn w:val="3"/>
    <w:semiHidden/>
    <w:unhideWhenUsed/>
    <w:qFormat/>
    <w:uiPriority w:val="99"/>
    <w:rPr>
      <w:color w:val="954F72" w:themeColor="followedHyperlink"/>
      <w:u w:val="single"/>
    </w:rPr>
  </w:style>
  <w:style w:type="character" w:styleId="6">
    <w:name w:val="annotation reference"/>
    <w:basedOn w:val="3"/>
    <w:semiHidden/>
    <w:unhideWhenUsed/>
    <w:qFormat/>
    <w:uiPriority w:val="99"/>
    <w:rPr>
      <w:sz w:val="16"/>
      <w:szCs w:val="16"/>
    </w:rPr>
  </w:style>
  <w:style w:type="character" w:styleId="7">
    <w:name w:val="Hyperlink"/>
    <w:basedOn w:val="3"/>
    <w:unhideWhenUsed/>
    <w:qFormat/>
    <w:uiPriority w:val="99"/>
    <w:rPr>
      <w:color w:val="0000FF"/>
      <w:u w:val="single"/>
    </w:rPr>
  </w:style>
  <w:style w:type="character" w:styleId="8">
    <w:name w:val="Strong"/>
    <w:basedOn w:val="3"/>
    <w:qFormat/>
    <w:uiPriority w:val="0"/>
    <w:rPr>
      <w:b/>
      <w:bCs/>
    </w:rPr>
  </w:style>
  <w:style w:type="paragraph" w:styleId="9">
    <w:name w:val="Balloon Text"/>
    <w:basedOn w:val="1"/>
    <w:link w:val="25"/>
    <w:semiHidden/>
    <w:unhideWhenUsed/>
    <w:qFormat/>
    <w:uiPriority w:val="99"/>
    <w:pPr>
      <w:spacing w:after="0" w:line="240" w:lineRule="auto"/>
    </w:pPr>
    <w:rPr>
      <w:rFonts w:ascii="Tahoma" w:hAnsi="Tahoma" w:eastAsia="Calibri" w:cs="Tahoma"/>
      <w:sz w:val="16"/>
      <w:szCs w:val="16"/>
      <w:lang w:eastAsia="ru-RU"/>
    </w:rPr>
  </w:style>
  <w:style w:type="paragraph" w:styleId="10">
    <w:name w:val="Plain Text"/>
    <w:basedOn w:val="1"/>
    <w:link w:val="47"/>
    <w:qFormat/>
    <w:uiPriority w:val="99"/>
    <w:pPr>
      <w:spacing w:after="0" w:line="240" w:lineRule="auto"/>
    </w:pPr>
    <w:rPr>
      <w:rFonts w:ascii="Courier New" w:hAnsi="Courier New" w:eastAsia="Times New Roman" w:cs="Times New Roman"/>
      <w:sz w:val="20"/>
      <w:szCs w:val="20"/>
      <w:lang w:eastAsia="ru-RU"/>
    </w:rPr>
  </w:style>
  <w:style w:type="paragraph" w:styleId="11">
    <w:name w:val="annotation text"/>
    <w:basedOn w:val="1"/>
    <w:link w:val="24"/>
    <w:semiHidden/>
    <w:unhideWhenUsed/>
    <w:qFormat/>
    <w:uiPriority w:val="99"/>
    <w:pPr>
      <w:spacing w:after="0" w:line="240" w:lineRule="auto"/>
    </w:pPr>
    <w:rPr>
      <w:rFonts w:ascii="Times New Roman" w:hAnsi="Times New Roman" w:eastAsia="Calibri" w:cs="Times New Roman"/>
      <w:sz w:val="20"/>
      <w:szCs w:val="20"/>
      <w:lang w:eastAsia="ru-RU"/>
    </w:rPr>
  </w:style>
  <w:style w:type="paragraph" w:styleId="12">
    <w:name w:val="annotation subject"/>
    <w:basedOn w:val="11"/>
    <w:next w:val="11"/>
    <w:link w:val="27"/>
    <w:semiHidden/>
    <w:unhideWhenUsed/>
    <w:qFormat/>
    <w:uiPriority w:val="99"/>
    <w:rPr>
      <w:b/>
      <w:bCs/>
    </w:rPr>
  </w:style>
  <w:style w:type="paragraph" w:styleId="13">
    <w:name w:val="header"/>
    <w:basedOn w:val="1"/>
    <w:link w:val="22"/>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4">
    <w:name w:val="Body Text"/>
    <w:basedOn w:val="1"/>
    <w:link w:val="21"/>
    <w:qFormat/>
    <w:uiPriority w:val="0"/>
    <w:pPr>
      <w:spacing w:after="120" w:line="240" w:lineRule="auto"/>
    </w:pPr>
    <w:rPr>
      <w:rFonts w:ascii="Times New Roman" w:hAnsi="Times New Roman" w:eastAsia="Calibri" w:cs="Times New Roman"/>
      <w:sz w:val="24"/>
      <w:szCs w:val="24"/>
      <w:lang w:eastAsia="ru-RU"/>
    </w:rPr>
  </w:style>
  <w:style w:type="paragraph" w:styleId="15">
    <w:name w:val="Body Text Indent"/>
    <w:basedOn w:val="1"/>
    <w:link w:val="70"/>
    <w:unhideWhenUsed/>
    <w:qFormat/>
    <w:uiPriority w:val="99"/>
    <w:pPr>
      <w:spacing w:after="120" w:line="276" w:lineRule="auto"/>
      <w:ind w:left="283"/>
    </w:pPr>
    <w:rPr>
      <w:rFonts w:eastAsiaTheme="minorEastAsia"/>
      <w:lang w:eastAsia="ru-RU"/>
    </w:rPr>
  </w:style>
  <w:style w:type="paragraph" w:styleId="16">
    <w:name w:val="footer"/>
    <w:basedOn w:val="1"/>
    <w:link w:val="30"/>
    <w:unhideWhenUsed/>
    <w:qFormat/>
    <w:uiPriority w:val="99"/>
    <w:pPr>
      <w:tabs>
        <w:tab w:val="center" w:pos="4677"/>
        <w:tab w:val="right" w:pos="9355"/>
      </w:tabs>
      <w:spacing w:after="0" w:line="240" w:lineRule="auto"/>
    </w:pPr>
  </w:style>
  <w:style w:type="paragraph" w:styleId="17">
    <w:name w:val="Normal (Web)"/>
    <w:basedOn w:val="1"/>
    <w:unhideWhenUsed/>
    <w:qFormat/>
    <w:uiPriority w:val="99"/>
    <w:pPr>
      <w:spacing w:before="100" w:beforeAutospacing="1" w:after="100" w:afterAutospacing="1" w:line="240" w:lineRule="auto"/>
    </w:pPr>
    <w:rPr>
      <w:rFonts w:ascii="Times New Roman" w:hAnsi="Times New Roman" w:cs="Times New Roman" w:eastAsiaTheme="minorEastAsia"/>
      <w:sz w:val="24"/>
      <w:szCs w:val="24"/>
      <w:lang w:eastAsia="ru-RU"/>
    </w:rPr>
  </w:style>
  <w:style w:type="paragraph" w:styleId="18">
    <w:name w:val="Body Text 3"/>
    <w:basedOn w:val="1"/>
    <w:link w:val="40"/>
    <w:semiHidden/>
    <w:qFormat/>
    <w:uiPriority w:val="0"/>
    <w:pPr>
      <w:spacing w:after="120" w:line="276" w:lineRule="auto"/>
    </w:pPr>
    <w:rPr>
      <w:rFonts w:ascii="Calibri" w:hAnsi="Calibri" w:eastAsia="Times New Roman" w:cs="Times New Roman"/>
      <w:sz w:val="16"/>
      <w:szCs w:val="16"/>
      <w:lang w:eastAsia="ru-RU"/>
    </w:rPr>
  </w:style>
  <w:style w:type="paragraph" w:styleId="19">
    <w:name w:val="Body Text Indent 2"/>
    <w:basedOn w:val="1"/>
    <w:link w:val="69"/>
    <w:unhideWhenUsed/>
    <w:qFormat/>
    <w:uiPriority w:val="99"/>
    <w:pPr>
      <w:spacing w:after="120" w:line="480" w:lineRule="auto"/>
      <w:ind w:left="283"/>
    </w:pPr>
  </w:style>
  <w:style w:type="table" w:styleId="20">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1">
    <w:name w:val="Основной текст Знак"/>
    <w:basedOn w:val="3"/>
    <w:link w:val="14"/>
    <w:qFormat/>
    <w:uiPriority w:val="0"/>
    <w:rPr>
      <w:rFonts w:ascii="Times New Roman" w:hAnsi="Times New Roman" w:eastAsia="Calibri" w:cs="Times New Roman"/>
      <w:sz w:val="24"/>
      <w:szCs w:val="24"/>
      <w:lang w:eastAsia="ru-RU"/>
    </w:rPr>
  </w:style>
  <w:style w:type="character" w:customStyle="1" w:styleId="22">
    <w:name w:val="Верхний колонтитул Знак"/>
    <w:basedOn w:val="3"/>
    <w:link w:val="13"/>
    <w:qFormat/>
    <w:uiPriority w:val="0"/>
    <w:rPr>
      <w:rFonts w:ascii="Times New Roman" w:hAnsi="Times New Roman" w:eastAsia="Calibri" w:cs="Times New Roman"/>
      <w:sz w:val="24"/>
      <w:szCs w:val="24"/>
      <w:lang w:eastAsia="ru-RU"/>
    </w:rPr>
  </w:style>
  <w:style w:type="paragraph" w:styleId="23">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24">
    <w:name w:val="Текст примечания Знак"/>
    <w:basedOn w:val="3"/>
    <w:link w:val="11"/>
    <w:semiHidden/>
    <w:qFormat/>
    <w:uiPriority w:val="99"/>
    <w:rPr>
      <w:rFonts w:ascii="Times New Roman" w:hAnsi="Times New Roman" w:eastAsia="Calibri" w:cs="Times New Roman"/>
      <w:sz w:val="20"/>
      <w:szCs w:val="20"/>
      <w:lang w:eastAsia="ru-RU"/>
    </w:rPr>
  </w:style>
  <w:style w:type="character" w:customStyle="1" w:styleId="25">
    <w:name w:val="Текст выноски Знак"/>
    <w:basedOn w:val="3"/>
    <w:link w:val="9"/>
    <w:semiHidden/>
    <w:qFormat/>
    <w:uiPriority w:val="99"/>
    <w:rPr>
      <w:rFonts w:ascii="Tahoma" w:hAnsi="Tahoma" w:eastAsia="Calibri" w:cs="Tahoma"/>
      <w:sz w:val="16"/>
      <w:szCs w:val="16"/>
      <w:lang w:eastAsia="ru-RU"/>
    </w:rPr>
  </w:style>
  <w:style w:type="character" w:customStyle="1" w:styleId="26">
    <w:name w:val="Просмотренная гиперссылка1"/>
    <w:basedOn w:val="3"/>
    <w:semiHidden/>
    <w:unhideWhenUsed/>
    <w:qFormat/>
    <w:uiPriority w:val="99"/>
    <w:rPr>
      <w:color w:val="800080"/>
      <w:u w:val="single"/>
    </w:rPr>
  </w:style>
  <w:style w:type="character" w:customStyle="1" w:styleId="27">
    <w:name w:val="Тема примечания Знак"/>
    <w:basedOn w:val="24"/>
    <w:link w:val="12"/>
    <w:semiHidden/>
    <w:qFormat/>
    <w:uiPriority w:val="99"/>
    <w:rPr>
      <w:rFonts w:ascii="Times New Roman" w:hAnsi="Times New Roman" w:eastAsia="Calibri" w:cs="Times New Roman"/>
      <w:b/>
      <w:bCs/>
      <w:sz w:val="20"/>
      <w:szCs w:val="20"/>
      <w:lang w:eastAsia="ru-RU"/>
    </w:rPr>
  </w:style>
  <w:style w:type="paragraph" w:styleId="28">
    <w:name w:val="No Spacing"/>
    <w:qFormat/>
    <w:uiPriority w:val="0"/>
    <w:pPr>
      <w:suppressAutoHyphens/>
    </w:pPr>
    <w:rPr>
      <w:rFonts w:ascii="Calibri" w:hAnsi="Calibri" w:eastAsia="Calibri" w:cs="Calibri"/>
      <w:sz w:val="22"/>
      <w:szCs w:val="22"/>
      <w:lang w:val="ru-RU" w:eastAsia="ar-SA" w:bidi="ar-SA"/>
    </w:rPr>
  </w:style>
  <w:style w:type="paragraph" w:customStyle="1" w:styleId="29">
    <w:name w:val="Знак Знак Знак Знак"/>
    <w:basedOn w:val="1"/>
    <w:qFormat/>
    <w:uiPriority w:val="0"/>
    <w:pPr>
      <w:tabs>
        <w:tab w:val="left" w:pos="720"/>
      </w:tabs>
      <w:spacing w:line="240" w:lineRule="exact"/>
      <w:ind w:left="720" w:hanging="360"/>
      <w:jc w:val="both"/>
    </w:pPr>
    <w:rPr>
      <w:rFonts w:ascii="Verdana" w:hAnsi="Verdana" w:eastAsia="Times New Roman" w:cs="Verdana"/>
      <w:sz w:val="20"/>
      <w:szCs w:val="20"/>
      <w:lang w:val="en-US"/>
    </w:rPr>
  </w:style>
  <w:style w:type="character" w:customStyle="1" w:styleId="30">
    <w:name w:val="Нижний колонтитул Знак"/>
    <w:basedOn w:val="3"/>
    <w:link w:val="16"/>
    <w:qFormat/>
    <w:uiPriority w:val="99"/>
  </w:style>
  <w:style w:type="paragraph" w:customStyle="1" w:styleId="31">
    <w:name w:val="Обычный1"/>
    <w:qFormat/>
    <w:uiPriority w:val="0"/>
    <w:pPr>
      <w:ind w:firstLine="567"/>
      <w:jc w:val="both"/>
    </w:pPr>
    <w:rPr>
      <w:rFonts w:ascii="Times New Roman" w:hAnsi="Times New Roman" w:eastAsia="Times New Roman" w:cs="Times New Roman"/>
      <w:sz w:val="28"/>
      <w:lang w:val="ru-RU" w:eastAsia="ko-KR" w:bidi="ar-SA"/>
    </w:rPr>
  </w:style>
  <w:style w:type="character" w:customStyle="1" w:styleId="32">
    <w:name w:val="Заголовок 4 Знак"/>
    <w:basedOn w:val="3"/>
    <w:link w:val="2"/>
    <w:qFormat/>
    <w:uiPriority w:val="0"/>
    <w:rPr>
      <w:rFonts w:ascii="Times New Roman" w:hAnsi="Times New Roman" w:eastAsia="Times New Roman" w:cs="Times New Roman"/>
      <w:b/>
      <w:bCs/>
      <w:sz w:val="24"/>
      <w:szCs w:val="28"/>
      <w:lang w:eastAsia="ru-RU"/>
    </w:rPr>
  </w:style>
  <w:style w:type="paragraph" w:customStyle="1" w:styleId="33">
    <w:name w:val="ConsPlusTitle"/>
    <w:qFormat/>
    <w:uiPriority w:val="0"/>
    <w:pPr>
      <w:widowControl w:val="0"/>
      <w:autoSpaceDE w:val="0"/>
      <w:autoSpaceDN w:val="0"/>
    </w:pPr>
    <w:rPr>
      <w:rFonts w:ascii="Calibri" w:hAnsi="Calibri" w:eastAsia="Times New Roman" w:cs="Calibri"/>
      <w:b/>
      <w:sz w:val="22"/>
      <w:lang w:val="ru-RU" w:eastAsia="ru-RU" w:bidi="ar-SA"/>
    </w:rPr>
  </w:style>
  <w:style w:type="character" w:customStyle="1" w:styleId="34">
    <w:name w:val="Основной текст_"/>
    <w:basedOn w:val="3"/>
    <w:link w:val="35"/>
    <w:qFormat/>
    <w:uiPriority w:val="0"/>
    <w:rPr>
      <w:rFonts w:eastAsia="Times New Roman"/>
      <w:shd w:val="clear" w:color="auto" w:fill="FFFFFF"/>
    </w:rPr>
  </w:style>
  <w:style w:type="paragraph" w:customStyle="1" w:styleId="35">
    <w:name w:val="Основной текст7"/>
    <w:basedOn w:val="1"/>
    <w:link w:val="34"/>
    <w:qFormat/>
    <w:uiPriority w:val="0"/>
    <w:pPr>
      <w:shd w:val="clear" w:color="auto" w:fill="FFFFFF"/>
      <w:spacing w:after="0" w:line="317" w:lineRule="exact"/>
      <w:ind w:hanging="380"/>
    </w:pPr>
    <w:rPr>
      <w:rFonts w:eastAsia="Times New Roman"/>
    </w:rPr>
  </w:style>
  <w:style w:type="paragraph" w:customStyle="1" w:styleId="36">
    <w:name w:val="ConsPlusNormal"/>
    <w:qFormat/>
    <w:uiPriority w:val="0"/>
    <w:pPr>
      <w:widowControl w:val="0"/>
      <w:autoSpaceDE w:val="0"/>
      <w:autoSpaceDN w:val="0"/>
    </w:pPr>
    <w:rPr>
      <w:rFonts w:ascii="Calibri" w:hAnsi="Calibri" w:eastAsia="Times New Roman" w:cs="Calibri"/>
      <w:sz w:val="22"/>
      <w:lang w:val="ru-RU" w:eastAsia="ru-RU" w:bidi="ar-SA"/>
    </w:rPr>
  </w:style>
  <w:style w:type="character" w:customStyle="1" w:styleId="37">
    <w:name w:val="Заголовок №3 + Не полужирный"/>
    <w:basedOn w:val="3"/>
    <w:qFormat/>
    <w:uiPriority w:val="0"/>
    <w:rPr>
      <w:rFonts w:eastAsia="Times New Roman"/>
      <w:b/>
      <w:bCs/>
      <w:sz w:val="23"/>
      <w:szCs w:val="23"/>
      <w:shd w:val="clear" w:color="auto" w:fill="FFFFFF"/>
    </w:rPr>
  </w:style>
  <w:style w:type="character" w:customStyle="1" w:styleId="38">
    <w:name w:val="Основной текст + Полужирный"/>
    <w:basedOn w:val="34"/>
    <w:qFormat/>
    <w:uiPriority w:val="0"/>
    <w:rPr>
      <w:rFonts w:ascii="Times New Roman" w:hAnsi="Times New Roman" w:eastAsia="Times New Roman" w:cs="Times New Roman"/>
      <w:b/>
      <w:bCs/>
      <w:spacing w:val="0"/>
      <w:sz w:val="28"/>
      <w:szCs w:val="28"/>
      <w:shd w:val="clear" w:color="auto" w:fill="FFFFFF"/>
    </w:rPr>
  </w:style>
  <w:style w:type="character" w:customStyle="1" w:styleId="39">
    <w:name w:val="Основной текст (7) + Не полужирный"/>
    <w:basedOn w:val="3"/>
    <w:qFormat/>
    <w:uiPriority w:val="0"/>
    <w:rPr>
      <w:rFonts w:eastAsia="Times New Roman"/>
      <w:b/>
      <w:bCs/>
      <w:shd w:val="clear" w:color="auto" w:fill="FFFFFF"/>
    </w:rPr>
  </w:style>
  <w:style w:type="character" w:customStyle="1" w:styleId="40">
    <w:name w:val="Основной текст 3 Знак"/>
    <w:basedOn w:val="3"/>
    <w:link w:val="18"/>
    <w:semiHidden/>
    <w:qFormat/>
    <w:uiPriority w:val="0"/>
    <w:rPr>
      <w:rFonts w:ascii="Calibri" w:hAnsi="Calibri" w:eastAsia="Times New Roman" w:cs="Times New Roman"/>
      <w:sz w:val="16"/>
      <w:szCs w:val="16"/>
      <w:lang w:eastAsia="ru-RU"/>
    </w:rPr>
  </w:style>
  <w:style w:type="character" w:customStyle="1" w:styleId="41">
    <w:name w:val="Основной текст (2)_"/>
    <w:basedOn w:val="3"/>
    <w:link w:val="42"/>
    <w:qFormat/>
    <w:uiPriority w:val="0"/>
    <w:rPr>
      <w:rFonts w:eastAsia="Times New Roman"/>
      <w:shd w:val="clear" w:color="auto" w:fill="FFFFFF"/>
    </w:rPr>
  </w:style>
  <w:style w:type="paragraph" w:customStyle="1" w:styleId="42">
    <w:name w:val="Основной текст (2)"/>
    <w:basedOn w:val="1"/>
    <w:link w:val="41"/>
    <w:qFormat/>
    <w:uiPriority w:val="0"/>
    <w:pPr>
      <w:widowControl w:val="0"/>
      <w:shd w:val="clear" w:color="auto" w:fill="FFFFFF"/>
      <w:spacing w:after="0" w:line="413" w:lineRule="exact"/>
      <w:ind w:hanging="520"/>
    </w:pPr>
    <w:rPr>
      <w:rFonts w:eastAsia="Times New Roman"/>
    </w:rPr>
  </w:style>
  <w:style w:type="character" w:customStyle="1" w:styleId="43">
    <w:name w:val="Основной текст (2) + Курсив"/>
    <w:basedOn w:val="41"/>
    <w:qFormat/>
    <w:uiPriority w:val="0"/>
    <w:rPr>
      <w:rFonts w:ascii="Times New Roman" w:hAnsi="Times New Roman" w:eastAsia="Times New Roman" w:cs="Times New Roman"/>
      <w:i/>
      <w:iCs/>
      <w:color w:val="000000"/>
      <w:spacing w:val="0"/>
      <w:w w:val="100"/>
      <w:position w:val="0"/>
      <w:sz w:val="24"/>
      <w:szCs w:val="24"/>
      <w:u w:val="none"/>
      <w:shd w:val="clear" w:color="auto" w:fill="FFFFFF"/>
      <w:lang w:val="ru-RU" w:eastAsia="ru-RU" w:bidi="ru-RU"/>
    </w:rPr>
  </w:style>
  <w:style w:type="character" w:customStyle="1" w:styleId="44">
    <w:name w:val="Подпись к таблице (3) Exact"/>
    <w:basedOn w:val="3"/>
    <w:link w:val="45"/>
    <w:qFormat/>
    <w:uiPriority w:val="0"/>
    <w:rPr>
      <w:rFonts w:eastAsia="Times New Roman"/>
      <w:b/>
      <w:bCs/>
      <w:shd w:val="clear" w:color="auto" w:fill="FFFFFF"/>
    </w:rPr>
  </w:style>
  <w:style w:type="paragraph" w:customStyle="1" w:styleId="45">
    <w:name w:val="Подпись к таблице (3)"/>
    <w:basedOn w:val="1"/>
    <w:link w:val="44"/>
    <w:qFormat/>
    <w:uiPriority w:val="0"/>
    <w:pPr>
      <w:widowControl w:val="0"/>
      <w:shd w:val="clear" w:color="auto" w:fill="FFFFFF"/>
      <w:spacing w:after="0" w:line="266" w:lineRule="exact"/>
    </w:pPr>
    <w:rPr>
      <w:rFonts w:eastAsia="Times New Roman"/>
      <w:b/>
      <w:bCs/>
    </w:rPr>
  </w:style>
  <w:style w:type="paragraph" w:customStyle="1" w:styleId="46">
    <w:name w:val="Основной текст3"/>
    <w:basedOn w:val="1"/>
    <w:qFormat/>
    <w:uiPriority w:val="0"/>
    <w:pPr>
      <w:shd w:val="clear" w:color="auto" w:fill="FFFFFF"/>
      <w:spacing w:before="720" w:after="180" w:line="278" w:lineRule="exact"/>
      <w:ind w:hanging="660"/>
      <w:jc w:val="right"/>
    </w:pPr>
    <w:rPr>
      <w:rFonts w:ascii="Times New Roman" w:hAnsi="Times New Roman" w:eastAsia="Times New Roman" w:cs="Times New Roman"/>
      <w:color w:val="000000"/>
      <w:sz w:val="23"/>
      <w:szCs w:val="23"/>
      <w:lang w:eastAsia="ru-RU"/>
    </w:rPr>
  </w:style>
  <w:style w:type="character" w:customStyle="1" w:styleId="47">
    <w:name w:val="Текст Знак"/>
    <w:basedOn w:val="3"/>
    <w:link w:val="10"/>
    <w:qFormat/>
    <w:uiPriority w:val="99"/>
    <w:rPr>
      <w:rFonts w:ascii="Courier New" w:hAnsi="Courier New" w:eastAsia="Times New Roman" w:cs="Times New Roman"/>
      <w:sz w:val="20"/>
      <w:szCs w:val="20"/>
      <w:lang w:eastAsia="ru-RU"/>
    </w:rPr>
  </w:style>
  <w:style w:type="character" w:customStyle="1" w:styleId="48">
    <w:name w:val="Заголовок №4_"/>
    <w:basedOn w:val="3"/>
    <w:link w:val="49"/>
    <w:qFormat/>
    <w:uiPriority w:val="0"/>
    <w:rPr>
      <w:rFonts w:ascii="Times New Roman" w:hAnsi="Times New Roman" w:eastAsia="Times New Roman" w:cs="Times New Roman"/>
      <w:sz w:val="23"/>
      <w:szCs w:val="23"/>
      <w:shd w:val="clear" w:color="auto" w:fill="FFFFFF"/>
    </w:rPr>
  </w:style>
  <w:style w:type="paragraph" w:customStyle="1" w:styleId="49">
    <w:name w:val="Заголовок №4"/>
    <w:basedOn w:val="1"/>
    <w:link w:val="48"/>
    <w:qFormat/>
    <w:uiPriority w:val="0"/>
    <w:pPr>
      <w:shd w:val="clear" w:color="auto" w:fill="FFFFFF"/>
      <w:spacing w:before="480" w:after="360" w:line="0" w:lineRule="atLeast"/>
      <w:ind w:hanging="660"/>
      <w:outlineLvl w:val="3"/>
    </w:pPr>
    <w:rPr>
      <w:rFonts w:ascii="Times New Roman" w:hAnsi="Times New Roman" w:eastAsia="Times New Roman" w:cs="Times New Roman"/>
      <w:sz w:val="23"/>
      <w:szCs w:val="23"/>
    </w:rPr>
  </w:style>
  <w:style w:type="character" w:customStyle="1" w:styleId="50">
    <w:name w:val="Основной текст + Курсив"/>
    <w:basedOn w:val="34"/>
    <w:qFormat/>
    <w:uiPriority w:val="0"/>
    <w:rPr>
      <w:rFonts w:ascii="Times New Roman" w:hAnsi="Times New Roman" w:eastAsia="Times New Roman" w:cs="Times New Roman"/>
      <w:i/>
      <w:iCs/>
      <w:spacing w:val="0"/>
      <w:sz w:val="23"/>
      <w:szCs w:val="23"/>
      <w:shd w:val="clear" w:color="auto" w:fill="FFFFFF"/>
    </w:rPr>
  </w:style>
  <w:style w:type="character" w:customStyle="1" w:styleId="51">
    <w:name w:val="Заголовок №2_"/>
    <w:basedOn w:val="3"/>
    <w:link w:val="52"/>
    <w:qFormat/>
    <w:uiPriority w:val="0"/>
    <w:rPr>
      <w:rFonts w:ascii="Times New Roman" w:hAnsi="Times New Roman" w:eastAsia="Times New Roman" w:cs="Times New Roman"/>
      <w:sz w:val="30"/>
      <w:szCs w:val="30"/>
      <w:shd w:val="clear" w:color="auto" w:fill="FFFFFF"/>
    </w:rPr>
  </w:style>
  <w:style w:type="paragraph" w:customStyle="1" w:styleId="52">
    <w:name w:val="Заголовок №2"/>
    <w:basedOn w:val="1"/>
    <w:link w:val="51"/>
    <w:qFormat/>
    <w:uiPriority w:val="0"/>
    <w:pPr>
      <w:shd w:val="clear" w:color="auto" w:fill="FFFFFF"/>
      <w:spacing w:before="420" w:after="600" w:line="0" w:lineRule="atLeast"/>
      <w:jc w:val="center"/>
      <w:outlineLvl w:val="1"/>
    </w:pPr>
    <w:rPr>
      <w:rFonts w:ascii="Times New Roman" w:hAnsi="Times New Roman" w:eastAsia="Times New Roman" w:cs="Times New Roman"/>
      <w:sz w:val="30"/>
      <w:szCs w:val="30"/>
    </w:rPr>
  </w:style>
  <w:style w:type="character" w:customStyle="1" w:styleId="53">
    <w:name w:val="Основной текст (13)_"/>
    <w:basedOn w:val="3"/>
    <w:link w:val="54"/>
    <w:qFormat/>
    <w:uiPriority w:val="0"/>
    <w:rPr>
      <w:rFonts w:eastAsia="Times New Roman"/>
      <w:sz w:val="23"/>
      <w:szCs w:val="23"/>
      <w:shd w:val="clear" w:color="auto" w:fill="FFFFFF"/>
    </w:rPr>
  </w:style>
  <w:style w:type="paragraph" w:customStyle="1" w:styleId="54">
    <w:name w:val="Основной текст (13)"/>
    <w:basedOn w:val="1"/>
    <w:link w:val="53"/>
    <w:qFormat/>
    <w:uiPriority w:val="0"/>
    <w:pPr>
      <w:shd w:val="clear" w:color="auto" w:fill="FFFFFF"/>
      <w:spacing w:after="0" w:line="274" w:lineRule="exact"/>
    </w:pPr>
    <w:rPr>
      <w:rFonts w:eastAsia="Times New Roman"/>
      <w:sz w:val="23"/>
      <w:szCs w:val="23"/>
    </w:rPr>
  </w:style>
  <w:style w:type="character" w:customStyle="1" w:styleId="55">
    <w:name w:val="Заголовок №2 (2)_"/>
    <w:basedOn w:val="3"/>
    <w:link w:val="56"/>
    <w:qFormat/>
    <w:uiPriority w:val="0"/>
    <w:rPr>
      <w:rFonts w:eastAsia="Times New Roman"/>
      <w:sz w:val="23"/>
      <w:szCs w:val="23"/>
      <w:shd w:val="clear" w:color="auto" w:fill="FFFFFF"/>
    </w:rPr>
  </w:style>
  <w:style w:type="paragraph" w:customStyle="1" w:styleId="56">
    <w:name w:val="Заголовок №2 (2)"/>
    <w:basedOn w:val="1"/>
    <w:link w:val="55"/>
    <w:qFormat/>
    <w:uiPriority w:val="0"/>
    <w:pPr>
      <w:shd w:val="clear" w:color="auto" w:fill="FFFFFF"/>
      <w:spacing w:after="120" w:line="274" w:lineRule="exact"/>
      <w:outlineLvl w:val="1"/>
    </w:pPr>
    <w:rPr>
      <w:rFonts w:eastAsia="Times New Roman"/>
      <w:sz w:val="23"/>
      <w:szCs w:val="23"/>
    </w:rPr>
  </w:style>
  <w:style w:type="character" w:customStyle="1" w:styleId="57">
    <w:name w:val="Основной текст (14)_"/>
    <w:basedOn w:val="3"/>
    <w:link w:val="58"/>
    <w:qFormat/>
    <w:uiPriority w:val="0"/>
    <w:rPr>
      <w:rFonts w:eastAsia="Times New Roman"/>
      <w:sz w:val="23"/>
      <w:szCs w:val="23"/>
      <w:shd w:val="clear" w:color="auto" w:fill="FFFFFF"/>
    </w:rPr>
  </w:style>
  <w:style w:type="paragraph" w:customStyle="1" w:styleId="58">
    <w:name w:val="Основной текст (14)"/>
    <w:basedOn w:val="1"/>
    <w:link w:val="57"/>
    <w:qFormat/>
    <w:uiPriority w:val="0"/>
    <w:pPr>
      <w:shd w:val="clear" w:color="auto" w:fill="FFFFFF"/>
      <w:spacing w:after="0" w:line="0" w:lineRule="atLeast"/>
      <w:jc w:val="both"/>
    </w:pPr>
    <w:rPr>
      <w:rFonts w:eastAsia="Times New Roman"/>
      <w:sz w:val="23"/>
      <w:szCs w:val="23"/>
    </w:rPr>
  </w:style>
  <w:style w:type="paragraph" w:customStyle="1" w:styleId="59">
    <w:name w:val="Основной текст10"/>
    <w:basedOn w:val="1"/>
    <w:qFormat/>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60">
    <w:name w:val="Основной текст (3)_"/>
    <w:link w:val="61"/>
    <w:qFormat/>
    <w:uiPriority w:val="0"/>
    <w:rPr>
      <w:rFonts w:eastAsia="Times New Roman"/>
      <w:shd w:val="clear" w:color="auto" w:fill="FFFFFF"/>
    </w:rPr>
  </w:style>
  <w:style w:type="paragraph" w:customStyle="1" w:styleId="61">
    <w:name w:val="Основной текст (3)"/>
    <w:basedOn w:val="1"/>
    <w:link w:val="60"/>
    <w:qFormat/>
    <w:uiPriority w:val="0"/>
    <w:pPr>
      <w:widowControl w:val="0"/>
      <w:shd w:val="clear" w:color="auto" w:fill="FFFFFF"/>
      <w:spacing w:after="260" w:line="244" w:lineRule="exact"/>
      <w:jc w:val="center"/>
    </w:pPr>
    <w:rPr>
      <w:rFonts w:eastAsia="Times New Roman"/>
    </w:rPr>
  </w:style>
  <w:style w:type="paragraph" w:customStyle="1" w:styleId="62">
    <w:name w:val="Основной текст1"/>
    <w:basedOn w:val="1"/>
    <w:qFormat/>
    <w:uiPriority w:val="0"/>
    <w:pPr>
      <w:shd w:val="clear" w:color="auto" w:fill="FFFFFF"/>
      <w:spacing w:after="240" w:line="0" w:lineRule="atLeast"/>
    </w:pPr>
    <w:rPr>
      <w:rFonts w:ascii="Times New Roman" w:hAnsi="Times New Roman" w:eastAsia="Times New Roman" w:cs="Times New Roman"/>
      <w:color w:val="000000"/>
      <w:sz w:val="19"/>
      <w:szCs w:val="19"/>
      <w:lang w:eastAsia="ru-RU"/>
    </w:rPr>
  </w:style>
  <w:style w:type="character" w:customStyle="1" w:styleId="63">
    <w:name w:val="Основной текст (7)_"/>
    <w:basedOn w:val="3"/>
    <w:link w:val="64"/>
    <w:qFormat/>
    <w:uiPriority w:val="0"/>
    <w:rPr>
      <w:rFonts w:ascii="Times New Roman" w:hAnsi="Times New Roman" w:eastAsia="Times New Roman" w:cs="Times New Roman"/>
      <w:sz w:val="15"/>
      <w:szCs w:val="15"/>
      <w:shd w:val="clear" w:color="auto" w:fill="FFFFFF"/>
    </w:rPr>
  </w:style>
  <w:style w:type="paragraph" w:customStyle="1" w:styleId="64">
    <w:name w:val="Основной текст (7)"/>
    <w:basedOn w:val="1"/>
    <w:link w:val="63"/>
    <w:qFormat/>
    <w:uiPriority w:val="0"/>
    <w:pPr>
      <w:shd w:val="clear" w:color="auto" w:fill="FFFFFF"/>
      <w:spacing w:before="240" w:after="1620" w:line="182" w:lineRule="exact"/>
      <w:jc w:val="both"/>
    </w:pPr>
    <w:rPr>
      <w:rFonts w:ascii="Times New Roman" w:hAnsi="Times New Roman" w:eastAsia="Times New Roman" w:cs="Times New Roman"/>
      <w:sz w:val="15"/>
      <w:szCs w:val="15"/>
    </w:rPr>
  </w:style>
  <w:style w:type="character" w:customStyle="1" w:styleId="65">
    <w:name w:val="Основной текст + Полужирный;Курсив"/>
    <w:basedOn w:val="34"/>
    <w:qFormat/>
    <w:uiPriority w:val="0"/>
    <w:rPr>
      <w:rFonts w:ascii="Times New Roman" w:hAnsi="Times New Roman" w:eastAsia="Times New Roman" w:cs="Times New Roman"/>
      <w:b/>
      <w:bCs/>
      <w:i/>
      <w:iCs/>
      <w:spacing w:val="0"/>
      <w:sz w:val="19"/>
      <w:szCs w:val="19"/>
      <w:shd w:val="clear" w:color="auto" w:fill="FFFFFF"/>
    </w:rPr>
  </w:style>
  <w:style w:type="character" w:customStyle="1" w:styleId="66">
    <w:name w:val="Основной текст (6)_"/>
    <w:basedOn w:val="3"/>
    <w:link w:val="67"/>
    <w:qFormat/>
    <w:uiPriority w:val="0"/>
    <w:rPr>
      <w:rFonts w:eastAsia="Times New Roman"/>
      <w:sz w:val="27"/>
      <w:szCs w:val="27"/>
      <w:shd w:val="clear" w:color="auto" w:fill="FFFFFF"/>
    </w:rPr>
  </w:style>
  <w:style w:type="paragraph" w:customStyle="1" w:styleId="67">
    <w:name w:val="Основной текст (6)"/>
    <w:basedOn w:val="1"/>
    <w:link w:val="66"/>
    <w:qFormat/>
    <w:uiPriority w:val="0"/>
    <w:pPr>
      <w:shd w:val="clear" w:color="auto" w:fill="FFFFFF"/>
      <w:spacing w:before="60" w:after="0" w:line="326" w:lineRule="exact"/>
      <w:ind w:hanging="720"/>
      <w:jc w:val="both"/>
    </w:pPr>
    <w:rPr>
      <w:rFonts w:eastAsia="Times New Roman"/>
      <w:sz w:val="27"/>
      <w:szCs w:val="27"/>
    </w:rPr>
  </w:style>
  <w:style w:type="character" w:customStyle="1" w:styleId="68">
    <w:name w:val="Основной текст4"/>
    <w:basedOn w:val="34"/>
    <w:qFormat/>
    <w:uiPriority w:val="0"/>
    <w:rPr>
      <w:rFonts w:ascii="Times New Roman" w:hAnsi="Times New Roman" w:eastAsia="Times New Roman" w:cs="Times New Roman"/>
      <w:spacing w:val="0"/>
      <w:sz w:val="23"/>
      <w:szCs w:val="23"/>
      <w:u w:val="single"/>
      <w:shd w:val="clear" w:color="auto" w:fill="FFFFFF"/>
    </w:rPr>
  </w:style>
  <w:style w:type="character" w:customStyle="1" w:styleId="69">
    <w:name w:val="Основной текст с отступом 2 Знак"/>
    <w:basedOn w:val="3"/>
    <w:link w:val="19"/>
    <w:qFormat/>
    <w:uiPriority w:val="99"/>
  </w:style>
  <w:style w:type="character" w:customStyle="1" w:styleId="70">
    <w:name w:val="Основной текст с отступом Знак"/>
    <w:basedOn w:val="3"/>
    <w:link w:val="15"/>
    <w:qFormat/>
    <w:uiPriority w:val="99"/>
    <w:rPr>
      <w:rFonts w:eastAsiaTheme="minorEastAsia"/>
      <w:lang w:eastAsia="ru-RU"/>
    </w:rPr>
  </w:style>
  <w:style w:type="paragraph" w:customStyle="1" w:styleId="71">
    <w:name w:val="Прижатый влево"/>
    <w:basedOn w:val="1"/>
    <w:next w:val="1"/>
    <w:qFormat/>
    <w:uiPriority w:val="99"/>
    <w:pPr>
      <w:widowControl w:val="0"/>
      <w:autoSpaceDE w:val="0"/>
      <w:autoSpaceDN w:val="0"/>
      <w:adjustRightInd w:val="0"/>
      <w:spacing w:after="0" w:line="240" w:lineRule="auto"/>
    </w:pPr>
    <w:rPr>
      <w:rFonts w:ascii="Arial" w:hAnsi="Arial" w:cs="Arial" w:eastAsiaTheme="minorEastAsia"/>
      <w:sz w:val="24"/>
      <w:szCs w:val="24"/>
      <w:lang w:eastAsia="ru-RU"/>
    </w:rPr>
  </w:style>
  <w:style w:type="character" w:customStyle="1" w:styleId="72">
    <w:name w:val="Гипертекстовая ссылка"/>
    <w:basedOn w:val="3"/>
    <w:qFormat/>
    <w:uiPriority w:val="99"/>
    <w:rPr>
      <w:color w:val="008000"/>
    </w:rPr>
  </w:style>
</w:styles>
</file>

<file path=word/_rels/document.xml.rels><?xml version="1.0" encoding="UTF-8" standalone="yes"?>
<Relationships xmlns="http://schemas.openxmlformats.org/package/2006/relationships"><Relationship Id="rId9" Type="http://schemas.openxmlformats.org/officeDocument/2006/relationships/image" Target="media/image3.GIF"/><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GIF"/><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3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9FA9B2-FF94-4061-BF37-A55BC38790BC}">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40</Pages>
  <Words>12482</Words>
  <Characters>71148</Characters>
  <Lines>592</Lines>
  <Paragraphs>166</Paragraphs>
  <TotalTime>0</TotalTime>
  <ScaleCrop>false</ScaleCrop>
  <LinksUpToDate>false</LinksUpToDate>
  <CharactersWithSpaces>83464</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2016-09-28T02:29:00Z</dcterms:created>
  <dc:creator>ZavKaf_FinBuh</dc:creator>
  <cp:lastModifiedBy>kab322-03</cp:lastModifiedBy>
  <cp:lastPrinted>2023-01-13T06:48:00Z</cp:lastPrinted>
  <dcterms:modified xsi:type="dcterms:W3CDTF">2026-05-07T03:08:05Z</dcterms:modified>
  <cp:revision>197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8F50EA6B7F1F42059F1614F058F02C21_12</vt:lpwstr>
  </property>
</Properties>
</file>